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920"/>
        <w:gridCol w:w="1660"/>
        <w:gridCol w:w="1420"/>
        <w:gridCol w:w="1280"/>
        <w:gridCol w:w="1860"/>
      </w:tblGrid>
      <w:tr w:rsidR="00B0058D" w:rsidRPr="00B0058D" w14:paraId="04DF40AD" w14:textId="77777777" w:rsidTr="00B0058D">
        <w:trPr>
          <w:trHeight w:val="24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33970" w14:textId="77777777" w:rsidR="00B0058D" w:rsidRPr="00B0058D" w:rsidRDefault="00B0058D" w:rsidP="00B0058D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4"/>
                <w:szCs w:val="14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4"/>
                <w:szCs w:val="14"/>
                <w:lang w:eastAsia="pl-PL"/>
              </w:rPr>
              <w:t>Załącznik nr1 do protokołu z postępowania przetargowego 3/2025</w:t>
            </w:r>
          </w:p>
        </w:tc>
      </w:tr>
      <w:tr w:rsidR="00B0058D" w:rsidRPr="00B0058D" w14:paraId="1BA3C838" w14:textId="77777777" w:rsidTr="00B0058D">
        <w:trPr>
          <w:trHeight w:val="30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EF2A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AKADEMIA MUZYCZNA IMIENIA FELIKSA NOWOWIEJSKIEGO W BYDGOSZCZY        </w:t>
            </w:r>
          </w:p>
        </w:tc>
      </w:tr>
      <w:tr w:rsidR="00B0058D" w:rsidRPr="00B0058D" w14:paraId="6DA17D5E" w14:textId="77777777" w:rsidTr="00B0058D">
        <w:trPr>
          <w:trHeight w:val="30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DB64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85-008 Bydgoszcz, ul. Słowackiego 7</w:t>
            </w:r>
          </w:p>
        </w:tc>
      </w:tr>
      <w:tr w:rsidR="00B0058D" w:rsidRPr="00B0058D" w14:paraId="06301524" w14:textId="77777777" w:rsidTr="00B0058D">
        <w:trPr>
          <w:trHeight w:val="63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6AAB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ogłasza sprzedaż w drodze publicznego przetargu pisemnego składników rzeczowego majątku ruchomego                                         3/2025</w:t>
            </w:r>
          </w:p>
        </w:tc>
      </w:tr>
      <w:tr w:rsidR="00B0058D" w:rsidRPr="00B0058D" w14:paraId="257AFA49" w14:textId="77777777" w:rsidTr="00B0058D">
        <w:trPr>
          <w:trHeight w:val="300"/>
        </w:trPr>
        <w:tc>
          <w:tcPr>
            <w:tcW w:w="9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7B295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0058D" w:rsidRPr="00B0058D" w14:paraId="508157E6" w14:textId="77777777" w:rsidTr="00B0058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E09B9B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0058D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Poz. Oferty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BE8863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0058D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NAZWA INSTRUMENTU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31A35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0058D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NR INWENTARZOWY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1075F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0058D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NR FABRYCZNY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4901F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0058D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>ROK ZAKUPU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A9B49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0058D">
              <w:rPr>
                <w:rFonts w:ascii="Lato" w:eastAsia="Times New Roman" w:hAnsi="Lato" w:cs="Calibri"/>
                <w:b/>
                <w:bCs/>
                <w:color w:val="000000"/>
                <w:sz w:val="12"/>
                <w:szCs w:val="12"/>
                <w:lang w:eastAsia="pl-PL"/>
              </w:rPr>
              <w:t xml:space="preserve">WYCENA INSTRUMENTÓW na rzecz TRZECIEGO ETAPU PRZETARGU 3/2025 </w:t>
            </w:r>
          </w:p>
        </w:tc>
      </w:tr>
      <w:tr w:rsidR="00B0058D" w:rsidRPr="00B0058D" w14:paraId="68282F58" w14:textId="77777777" w:rsidTr="00B0058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ECFF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AF55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PIANINO CALISIA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84E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V-2/13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331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66803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B1C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11C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30,00 zł</w:t>
            </w:r>
          </w:p>
        </w:tc>
      </w:tr>
      <w:tr w:rsidR="00B0058D" w:rsidRPr="00B0058D" w14:paraId="1A8AD772" w14:textId="77777777" w:rsidTr="00B0058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41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D653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PIANINO CALISIA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DCC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V-2/7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750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62087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77D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FE90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30,00 zł</w:t>
            </w:r>
          </w:p>
        </w:tc>
      </w:tr>
      <w:tr w:rsidR="00B0058D" w:rsidRPr="00B0058D" w14:paraId="3769A4B2" w14:textId="77777777" w:rsidTr="00B0058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F11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5CBE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PIANINO CALISIA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BA5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iloDSII</w:t>
            </w:r>
            <w:proofErr w:type="spellEnd"/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 xml:space="preserve"> (6410)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2BE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65809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8C8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1991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5E9E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30,00 zł</w:t>
            </w:r>
          </w:p>
        </w:tc>
      </w:tr>
      <w:tr w:rsidR="00B0058D" w:rsidRPr="00B0058D" w14:paraId="7F39EC69" w14:textId="77777777" w:rsidTr="00B0058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D9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733C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PIANINO CALISIA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EC1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iloDSII</w:t>
            </w:r>
            <w:proofErr w:type="spellEnd"/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 xml:space="preserve"> (6411)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04D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89103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109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1991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41DF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30,00 zł</w:t>
            </w:r>
          </w:p>
        </w:tc>
      </w:tr>
      <w:tr w:rsidR="00B0058D" w:rsidRPr="00B0058D" w14:paraId="275D62AB" w14:textId="77777777" w:rsidTr="00B0058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87A1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25B1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PIANINO LEGNICA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165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V-2/2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089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85380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799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1980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DEC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30,00 zł</w:t>
            </w:r>
          </w:p>
        </w:tc>
      </w:tr>
      <w:tr w:rsidR="00B0058D" w:rsidRPr="00B0058D" w14:paraId="0F09AECA" w14:textId="77777777" w:rsidTr="00B0058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FE61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BB49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PIANINO LEGNICA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B68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iloDSII</w:t>
            </w:r>
            <w:proofErr w:type="spellEnd"/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 xml:space="preserve"> (1324)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502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85447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A4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D2B1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30,00 zł</w:t>
            </w:r>
          </w:p>
        </w:tc>
      </w:tr>
      <w:tr w:rsidR="00B0058D" w:rsidRPr="00B0058D" w14:paraId="066D6BAA" w14:textId="77777777" w:rsidTr="00B0058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30BC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5C5D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PIANINO LINDBERG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AE0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ilo Dyd/1 (6120)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678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91062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58B8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1979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5D7E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30,00 zł</w:t>
            </w:r>
          </w:p>
        </w:tc>
      </w:tr>
      <w:tr w:rsidR="00B0058D" w:rsidRPr="00B0058D" w14:paraId="42276292" w14:textId="77777777" w:rsidTr="00B0058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17C6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E30D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PIANINO LINDBERG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549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ilo Dyd/3 (6122)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5AA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91072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CB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1979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93BB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30,00 zł</w:t>
            </w:r>
          </w:p>
        </w:tc>
      </w:tr>
      <w:tr w:rsidR="00B0058D" w:rsidRPr="00B0058D" w14:paraId="4A22DF2A" w14:textId="77777777" w:rsidTr="00B0058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5BC5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8183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PIANINO LINDBERG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CA1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ilo Dyd/2 (6121)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E64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91045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5B1F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1979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711B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30,00 zł</w:t>
            </w:r>
          </w:p>
        </w:tc>
      </w:tr>
      <w:tr w:rsidR="00B0058D" w:rsidRPr="00B0058D" w14:paraId="64C3AF04" w14:textId="77777777" w:rsidTr="00B0058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3D9A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13A4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PIANINO LINDBERG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421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ilo Dyd/4 (6123)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649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91088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D0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1979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724D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30,00 zł</w:t>
            </w:r>
          </w:p>
        </w:tc>
      </w:tr>
      <w:tr w:rsidR="00B0058D" w:rsidRPr="00B0058D" w14:paraId="4058A013" w14:textId="77777777" w:rsidTr="00B0058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0B6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B420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AKORDEON DELICIA KLAWISZOWY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FD53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010/240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40DB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405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1987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A214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120,00 zł</w:t>
            </w:r>
          </w:p>
        </w:tc>
      </w:tr>
      <w:tr w:rsidR="00B0058D" w:rsidRPr="00B0058D" w14:paraId="69266D5D" w14:textId="77777777" w:rsidTr="00B0058D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C555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C0BD9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F3FA1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8B504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36C4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DA1C" w14:textId="77777777" w:rsidR="00B0058D" w:rsidRPr="00B0058D" w:rsidRDefault="00B0058D" w:rsidP="00B0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058D" w:rsidRPr="00B0058D" w14:paraId="31B8BF00" w14:textId="77777777" w:rsidTr="00B0058D">
        <w:trPr>
          <w:trHeight w:val="93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E791B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1. Wystawione na sprzedaż składniki rzeczowego majątku ruchomego można oglądać w siedzibie Sprzedającego w dniach 08.08.2025 -20.08.2025  w godz. 9.00 - 12.00, po uprzednim uzgodnieniu terminu z osobą upoważnioną do kontaktów z oferentami - Anna </w:t>
            </w:r>
            <w:proofErr w:type="spellStart"/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Malach</w:t>
            </w:r>
            <w:proofErr w:type="spellEnd"/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, Dział Gospodarczy Akademii Muzycznej, p.016;   nr tel. 52/321 05 82 wew. 42</w:t>
            </w:r>
          </w:p>
        </w:tc>
      </w:tr>
      <w:tr w:rsidR="00B0058D" w:rsidRPr="00B0058D" w14:paraId="45C03C8F" w14:textId="77777777" w:rsidTr="00B0058D">
        <w:trPr>
          <w:trHeight w:val="75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33B4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2. Oferta na zakup składników rzeczowych majątku ruchomego winna być złożona na formularzu oferty zamieszczonym na stronie internetowej Akademii - załącznik nr 1</w:t>
            </w:r>
          </w:p>
        </w:tc>
      </w:tr>
      <w:tr w:rsidR="00B0058D" w:rsidRPr="00B0058D" w14:paraId="00922780" w14:textId="77777777" w:rsidTr="00B0058D">
        <w:trPr>
          <w:trHeight w:val="97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0E51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3. Oferty należy składać w Sekretariacie Akademii Muzycznej imienia Feliksa Nowowiejskiego w Bydgoszczy ul. Słowackiego 7, do godz. 10.00, do dnia 20.08.2025 w zamkniętych kopertach z opisem: "Oferta na zakup składnika rzeczowego majątku ruchomego - pozycja z wykazu nr …."</w:t>
            </w:r>
          </w:p>
        </w:tc>
      </w:tr>
      <w:tr w:rsidR="00B0058D" w:rsidRPr="00B0058D" w14:paraId="22C16F9E" w14:textId="77777777" w:rsidTr="00B0058D">
        <w:trPr>
          <w:trHeight w:val="46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0689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4. Oferta nie spełniająca powyższych warunków zostanie odrzucona.</w:t>
            </w:r>
          </w:p>
        </w:tc>
      </w:tr>
      <w:tr w:rsidR="00B0058D" w:rsidRPr="00B0058D" w14:paraId="4A7F0031" w14:textId="77777777" w:rsidTr="00B0058D">
        <w:trPr>
          <w:trHeight w:val="117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3C810" w14:textId="54C8963E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5.  Otwarcie ofert nastąpi w dniu 20. 08. 2025 o godz. 10.30 w siedzibie Sprzedającego. Informacja o wynikach przetargu zostanie prz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e</w:t>
            </w: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kazan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a</w:t>
            </w: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uczestnikom  w dniu 21.08.2025  oraz umieszczona na stronie internetowej.                                                                                                                                                                       Otwarcie kopert stanowi jawną część przetargu.                                                                                                                                            Ocenę ofert przeprowadza Komisja przetargowa bez udziału oferentów .                       </w:t>
            </w:r>
          </w:p>
        </w:tc>
      </w:tr>
      <w:tr w:rsidR="00B0058D" w:rsidRPr="00B0058D" w14:paraId="303080FF" w14:textId="77777777" w:rsidTr="00B0058D">
        <w:trPr>
          <w:trHeight w:val="42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7291A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lastRenderedPageBreak/>
              <w:t>6. Komisja przetargowa wybiera oferenta, który zaoferował najwyższą cenę.</w:t>
            </w:r>
          </w:p>
        </w:tc>
      </w:tr>
      <w:tr w:rsidR="00B0058D" w:rsidRPr="00B0058D" w14:paraId="31399CB0" w14:textId="77777777" w:rsidTr="00B0058D">
        <w:trPr>
          <w:trHeight w:val="61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731A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7. W przypadku gdy kilku oferentów zaoferowało tę samą cenę, komisja przetargowa wzywa tych oferentów do złożenia - w terminie przez nią określonym – ofert dodatkowych.</w:t>
            </w:r>
          </w:p>
        </w:tc>
      </w:tr>
      <w:tr w:rsidR="00B0058D" w:rsidRPr="00B0058D" w14:paraId="5DD78E7F" w14:textId="77777777" w:rsidTr="00B0058D">
        <w:trPr>
          <w:trHeight w:val="70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CE987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8. Oferenci, przy składaniu oferty dodatkowej muszą zaoferować cenę wyższą od zadeklarowanych w ofertach, które zostały przez nich pierwotnie złożone.</w:t>
            </w:r>
          </w:p>
        </w:tc>
      </w:tr>
      <w:tr w:rsidR="00B0058D" w:rsidRPr="00B0058D" w14:paraId="78CDDA9F" w14:textId="77777777" w:rsidTr="00B0058D">
        <w:trPr>
          <w:trHeight w:val="64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28FA7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9. Jeżeli ponownie dojdzie do sytuacji, w której oferty dodatkowe zawierają tę samą cenę przetarg pozostawia się bez rozstrzygnięcia.</w:t>
            </w:r>
          </w:p>
        </w:tc>
      </w:tr>
      <w:tr w:rsidR="00B0058D" w:rsidRPr="00B0058D" w14:paraId="68B5E3A1" w14:textId="77777777" w:rsidTr="00B0058D">
        <w:trPr>
          <w:trHeight w:val="69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9079E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10. Nabywca jest zobowiązany zapłacić cenę nabycia w terminie wyznaczonym przez prowadzącego przetarg, nie dłuższym jednak niż  7 dni od dnia poinformowania o wynikach przetargu.</w:t>
            </w:r>
          </w:p>
        </w:tc>
      </w:tr>
      <w:tr w:rsidR="00B0058D" w:rsidRPr="00B0058D" w14:paraId="55AD9FC6" w14:textId="77777777" w:rsidTr="00B0058D">
        <w:trPr>
          <w:trHeight w:val="64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9046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11. Przyjmuje się, że cena została uiszczona przez nabywcę w dniu wpływu środków na konto bankowe Akademii Nr: 38 1240 3493 1111 0000 4279 1373.</w:t>
            </w:r>
          </w:p>
        </w:tc>
      </w:tr>
      <w:tr w:rsidR="00B0058D" w:rsidRPr="00B0058D" w14:paraId="61A475FB" w14:textId="77777777" w:rsidTr="00B0058D">
        <w:trPr>
          <w:trHeight w:val="40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60AD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12. Wydanie Nabywcy przedmiotu sprzedaży nastąpi po zaksięgowaniu  na koncie Akademii, ceny nabycia. </w:t>
            </w:r>
          </w:p>
        </w:tc>
      </w:tr>
      <w:tr w:rsidR="00B0058D" w:rsidRPr="00B0058D" w14:paraId="5DB28B98" w14:textId="77777777" w:rsidTr="00B0058D">
        <w:trPr>
          <w:trHeight w:val="60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F13AB" w14:textId="030A121B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13.  Z tytułu sprzedaży, Sprzedający wystawi fakturę VAT na podstawie  danych przesł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a</w:t>
            </w: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nych drogą mailową na adres dg.administracja1@amfn.pl w odpowiedzi na pismo informujące o wygranym przetargu.</w:t>
            </w:r>
          </w:p>
        </w:tc>
      </w:tr>
      <w:tr w:rsidR="00B0058D" w:rsidRPr="00B0058D" w14:paraId="5883A7CF" w14:textId="77777777" w:rsidTr="00B0058D">
        <w:trPr>
          <w:trHeight w:val="63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22574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14. Nabywca ma obowiązek odebrać nabyty składnik majątku na własny koszt a opóźnienie w odbiorze przekraczające 30 dni spowoduje naliczenie ryczałtowych kosztów przechowywania w wysokości 10% ceny, za każdy rozpoczęty miesiąc. </w:t>
            </w:r>
          </w:p>
        </w:tc>
      </w:tr>
      <w:tr w:rsidR="00B0058D" w:rsidRPr="00B0058D" w14:paraId="4937227E" w14:textId="77777777" w:rsidTr="00B0058D">
        <w:trPr>
          <w:trHeight w:val="61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993C7" w14:textId="2A07663C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15. W przypadku rezygnacji Oferenta z zakupu wygranego w drodze przetargu na  instrument prawo do jego naby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c</w:t>
            </w: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ia otrzymuje kolejny Oferent z najkorzystniejszą ofertą. O tym fakcie zostanie poinformowany oddzielnym pismem.</w:t>
            </w:r>
          </w:p>
        </w:tc>
      </w:tr>
      <w:tr w:rsidR="00B0058D" w:rsidRPr="00B0058D" w14:paraId="39F37828" w14:textId="77777777" w:rsidTr="00B0058D">
        <w:trPr>
          <w:trHeight w:val="48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1683" w14:textId="77777777" w:rsidR="00B0058D" w:rsidRPr="00B0058D" w:rsidRDefault="00B0058D" w:rsidP="00B0058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058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16. Akademia zastrzega sobie prawo odstąpienia lub unieważnienia przetargu w części lub całości bez podania przyczyn.</w:t>
            </w:r>
          </w:p>
        </w:tc>
      </w:tr>
    </w:tbl>
    <w:p w14:paraId="5963DC8A" w14:textId="77777777" w:rsidR="00101EBC" w:rsidRDefault="00101EBC"/>
    <w:sectPr w:rsidR="00101EBC" w:rsidSect="00B0058D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D"/>
    <w:rsid w:val="00101EBC"/>
    <w:rsid w:val="00B0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052E"/>
  <w15:chartTrackingRefBased/>
  <w15:docId w15:val="{BBE2181D-9DAA-4FF2-AF1B-161AABBB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Hołyńska</dc:creator>
  <cp:keywords/>
  <dc:description/>
  <cp:lastModifiedBy>Katarzyna Hołyńska</cp:lastModifiedBy>
  <cp:revision>1</cp:revision>
  <dcterms:created xsi:type="dcterms:W3CDTF">2025-08-07T10:43:00Z</dcterms:created>
  <dcterms:modified xsi:type="dcterms:W3CDTF">2025-08-07T10:46:00Z</dcterms:modified>
</cp:coreProperties>
</file>