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C7B" w:rsidRPr="00DE232C" w:rsidRDefault="000A6831" w:rsidP="00C57C7B">
      <w:pPr>
        <w:jc w:val="center"/>
        <w:rPr>
          <w:rFonts w:ascii="Corbel" w:hAnsi="Corbel"/>
          <w:b/>
          <w:sz w:val="22"/>
          <w:szCs w:val="22"/>
        </w:rPr>
      </w:pPr>
      <w:bookmarkStart w:id="0" w:name="_GoBack"/>
      <w:bookmarkEnd w:id="0"/>
      <w:r w:rsidRPr="00DE232C">
        <w:rPr>
          <w:rFonts w:ascii="Corbel" w:hAnsi="Corbel"/>
          <w:b/>
          <w:sz w:val="22"/>
          <w:szCs w:val="22"/>
        </w:rPr>
        <w:t>Załącznik Nr 1</w:t>
      </w:r>
      <w:r w:rsidR="00080E01" w:rsidRPr="00DE232C">
        <w:rPr>
          <w:rFonts w:ascii="Corbel" w:hAnsi="Corbel"/>
          <w:b/>
          <w:sz w:val="22"/>
          <w:szCs w:val="22"/>
        </w:rPr>
        <w:t xml:space="preserve"> do Zarządzenia </w:t>
      </w:r>
      <w:r w:rsidR="00F24EB8" w:rsidRPr="00DE232C">
        <w:rPr>
          <w:rFonts w:ascii="Corbel" w:hAnsi="Corbel"/>
          <w:b/>
          <w:sz w:val="22"/>
          <w:szCs w:val="22"/>
        </w:rPr>
        <w:t xml:space="preserve">Rektora </w:t>
      </w:r>
      <w:r w:rsidR="00080E01" w:rsidRPr="00DE232C">
        <w:rPr>
          <w:rFonts w:ascii="Corbel" w:hAnsi="Corbel"/>
          <w:b/>
          <w:sz w:val="22"/>
          <w:szCs w:val="22"/>
        </w:rPr>
        <w:t xml:space="preserve">Nr </w:t>
      </w:r>
      <w:r w:rsidR="00DE232C" w:rsidRPr="00DE232C">
        <w:rPr>
          <w:rFonts w:ascii="Corbel" w:hAnsi="Corbel"/>
          <w:b/>
          <w:sz w:val="22"/>
          <w:szCs w:val="22"/>
        </w:rPr>
        <w:t>3/R/30-01/2019</w:t>
      </w:r>
    </w:p>
    <w:p w:rsidR="00C57C7B" w:rsidRPr="00DE232C" w:rsidRDefault="00C57C7B" w:rsidP="00C57C7B">
      <w:pPr>
        <w:jc w:val="center"/>
        <w:rPr>
          <w:rFonts w:ascii="Corbel" w:hAnsi="Corbel"/>
          <w:b/>
          <w:bCs/>
          <w:kern w:val="1"/>
          <w:sz w:val="22"/>
          <w:szCs w:val="22"/>
        </w:rPr>
      </w:pPr>
    </w:p>
    <w:p w:rsidR="00C57C7B" w:rsidRPr="00DE232C" w:rsidRDefault="00C57C7B" w:rsidP="00C57C7B">
      <w:pPr>
        <w:jc w:val="center"/>
        <w:rPr>
          <w:rFonts w:ascii="Corbel" w:hAnsi="Corbel"/>
          <w:b/>
          <w:bCs/>
          <w:kern w:val="1"/>
          <w:sz w:val="22"/>
          <w:szCs w:val="22"/>
        </w:rPr>
      </w:pPr>
      <w:r w:rsidRPr="00DE232C">
        <w:rPr>
          <w:rFonts w:ascii="Corbel" w:hAnsi="Corbel"/>
          <w:b/>
          <w:bCs/>
          <w:kern w:val="1"/>
          <w:sz w:val="22"/>
          <w:szCs w:val="22"/>
        </w:rPr>
        <w:t xml:space="preserve">z dnia </w:t>
      </w:r>
      <w:r w:rsidR="00DE232C" w:rsidRPr="00DE232C">
        <w:rPr>
          <w:rFonts w:ascii="Corbel" w:hAnsi="Corbel"/>
          <w:b/>
          <w:bCs/>
          <w:kern w:val="1"/>
          <w:sz w:val="22"/>
          <w:szCs w:val="22"/>
        </w:rPr>
        <w:t>30</w:t>
      </w:r>
      <w:r w:rsidR="00080E01" w:rsidRPr="00DE232C">
        <w:rPr>
          <w:rFonts w:ascii="Corbel" w:hAnsi="Corbel"/>
          <w:b/>
          <w:bCs/>
          <w:kern w:val="1"/>
          <w:sz w:val="22"/>
          <w:szCs w:val="22"/>
        </w:rPr>
        <w:t xml:space="preserve"> stycznia </w:t>
      </w:r>
      <w:r w:rsidRPr="00DE232C">
        <w:rPr>
          <w:rFonts w:ascii="Corbel" w:hAnsi="Corbel"/>
          <w:b/>
          <w:bCs/>
          <w:kern w:val="1"/>
          <w:sz w:val="22"/>
          <w:szCs w:val="22"/>
        </w:rPr>
        <w:t xml:space="preserve"> </w:t>
      </w:r>
      <w:r w:rsidRPr="00DE232C">
        <w:rPr>
          <w:rFonts w:ascii="Corbel" w:hAnsi="Corbel"/>
          <w:b/>
          <w:kern w:val="1"/>
          <w:sz w:val="22"/>
          <w:szCs w:val="22"/>
        </w:rPr>
        <w:t>201</w:t>
      </w:r>
      <w:r w:rsidR="00080E01" w:rsidRPr="00DE232C">
        <w:rPr>
          <w:rFonts w:ascii="Corbel" w:hAnsi="Corbel"/>
          <w:b/>
          <w:kern w:val="1"/>
          <w:sz w:val="22"/>
          <w:szCs w:val="22"/>
        </w:rPr>
        <w:t>9</w:t>
      </w:r>
      <w:r w:rsidRPr="00DE232C">
        <w:rPr>
          <w:rFonts w:ascii="Corbel" w:hAnsi="Corbel"/>
          <w:kern w:val="1"/>
          <w:sz w:val="22"/>
          <w:szCs w:val="22"/>
        </w:rPr>
        <w:t xml:space="preserve"> </w:t>
      </w:r>
      <w:r w:rsidRPr="00DE232C">
        <w:rPr>
          <w:rFonts w:ascii="Corbel" w:hAnsi="Corbel"/>
          <w:b/>
          <w:bCs/>
          <w:kern w:val="1"/>
          <w:sz w:val="22"/>
          <w:szCs w:val="22"/>
        </w:rPr>
        <w:t>roku</w:t>
      </w:r>
    </w:p>
    <w:p w:rsidR="00585B00" w:rsidRPr="00CE452B" w:rsidRDefault="00585B00" w:rsidP="00C57C7B">
      <w:pPr>
        <w:jc w:val="center"/>
        <w:rPr>
          <w:rFonts w:ascii="Corbel" w:hAnsi="Corbel"/>
          <w:b/>
          <w:bCs/>
          <w:kern w:val="1"/>
          <w:sz w:val="22"/>
          <w:szCs w:val="22"/>
        </w:rPr>
      </w:pPr>
    </w:p>
    <w:p w:rsidR="00C57C7B" w:rsidRPr="00CE452B" w:rsidRDefault="00C57C7B" w:rsidP="00C57C7B">
      <w:pPr>
        <w:jc w:val="center"/>
        <w:rPr>
          <w:rFonts w:ascii="Corbel" w:hAnsi="Corbel"/>
          <w:b/>
          <w:bCs/>
          <w:kern w:val="1"/>
          <w:sz w:val="22"/>
          <w:szCs w:val="22"/>
        </w:rPr>
      </w:pPr>
    </w:p>
    <w:p w:rsidR="00BF076F" w:rsidRPr="00585B00" w:rsidRDefault="00BF076F" w:rsidP="00BF076F">
      <w:pPr>
        <w:spacing w:line="360" w:lineRule="auto"/>
        <w:jc w:val="both"/>
        <w:rPr>
          <w:rFonts w:ascii="Corbel" w:hAnsi="Corbel"/>
          <w:b/>
          <w:bCs/>
          <w:kern w:val="1"/>
          <w:szCs w:val="22"/>
        </w:rPr>
      </w:pPr>
      <w:r w:rsidRPr="00585B00">
        <w:rPr>
          <w:rFonts w:ascii="Corbel" w:hAnsi="Corbel"/>
          <w:b/>
          <w:bCs/>
          <w:kern w:val="1"/>
          <w:szCs w:val="22"/>
        </w:rPr>
        <w:t xml:space="preserve">Ustala się następujące terminy </w:t>
      </w:r>
      <w:r w:rsidR="000A6831" w:rsidRPr="00585B00">
        <w:rPr>
          <w:rFonts w:ascii="Corbel" w:hAnsi="Corbel"/>
          <w:b/>
          <w:bCs/>
          <w:kern w:val="1"/>
          <w:szCs w:val="22"/>
        </w:rPr>
        <w:t xml:space="preserve">i procedurę </w:t>
      </w:r>
      <w:r w:rsidRPr="00585B00">
        <w:rPr>
          <w:rFonts w:ascii="Corbel" w:hAnsi="Corbel"/>
          <w:b/>
          <w:bCs/>
          <w:kern w:val="1"/>
          <w:szCs w:val="22"/>
        </w:rPr>
        <w:t>wypłat wynagrodzeń z tytułu umów c</w:t>
      </w:r>
      <w:r w:rsidR="000A6831" w:rsidRPr="00585B00">
        <w:rPr>
          <w:rFonts w:ascii="Corbel" w:hAnsi="Corbel"/>
          <w:b/>
          <w:bCs/>
          <w:kern w:val="1"/>
          <w:szCs w:val="22"/>
        </w:rPr>
        <w:t>ywilno</w:t>
      </w:r>
      <w:r w:rsidR="006B3812">
        <w:rPr>
          <w:rFonts w:ascii="Corbel" w:hAnsi="Corbel"/>
          <w:b/>
          <w:bCs/>
          <w:kern w:val="1"/>
          <w:szCs w:val="22"/>
        </w:rPr>
        <w:t>prawnych</w:t>
      </w:r>
      <w:r w:rsidR="009E1F74" w:rsidRPr="00585B00">
        <w:rPr>
          <w:rFonts w:ascii="Corbel" w:hAnsi="Corbel"/>
          <w:b/>
          <w:bCs/>
          <w:kern w:val="1"/>
          <w:szCs w:val="22"/>
        </w:rPr>
        <w:t xml:space="preserve"> </w:t>
      </w:r>
      <w:r w:rsidR="000A6831" w:rsidRPr="00585B00">
        <w:rPr>
          <w:rFonts w:ascii="Corbel" w:hAnsi="Corbel"/>
          <w:b/>
          <w:bCs/>
          <w:kern w:val="1"/>
          <w:szCs w:val="22"/>
        </w:rPr>
        <w:t>z bezosobowego funduszu płac</w:t>
      </w:r>
      <w:r w:rsidR="006B3812">
        <w:rPr>
          <w:rFonts w:ascii="Corbel" w:hAnsi="Corbel"/>
          <w:b/>
          <w:bCs/>
          <w:kern w:val="1"/>
          <w:szCs w:val="22"/>
        </w:rPr>
        <w:t xml:space="preserve"> oraz rozliczeń kosztów podróży</w:t>
      </w:r>
    </w:p>
    <w:p w:rsidR="00585B00" w:rsidRPr="00585B00" w:rsidRDefault="00585B00" w:rsidP="00BF076F">
      <w:pPr>
        <w:spacing w:line="360" w:lineRule="auto"/>
        <w:jc w:val="both"/>
        <w:rPr>
          <w:rFonts w:ascii="Corbel" w:hAnsi="Corbel"/>
          <w:b/>
          <w:bCs/>
          <w:kern w:val="1"/>
          <w:sz w:val="22"/>
          <w:szCs w:val="22"/>
        </w:rPr>
      </w:pPr>
    </w:p>
    <w:p w:rsidR="00BF076F" w:rsidRPr="00CE452B" w:rsidRDefault="00BF076F" w:rsidP="00080E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Pr="00CE452B">
        <w:rPr>
          <w:rFonts w:ascii="Corbel" w:hAnsi="Corbel"/>
          <w:bCs/>
          <w:kern w:val="1"/>
          <w:sz w:val="22"/>
          <w:szCs w:val="22"/>
          <w:u w:val="single"/>
        </w:rPr>
        <w:t>przy złożeniu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="00CE452B" w:rsidRPr="00CE452B">
        <w:rPr>
          <w:rFonts w:ascii="Corbel" w:hAnsi="Corbel"/>
          <w:bCs/>
          <w:kern w:val="1"/>
          <w:sz w:val="22"/>
          <w:szCs w:val="22"/>
        </w:rPr>
        <w:t xml:space="preserve">w komórce merytorycznej lub sekretariacie uczelni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rachunku </w:t>
      </w:r>
      <w:r w:rsidR="00CE452B" w:rsidRPr="00CE452B">
        <w:rPr>
          <w:rFonts w:ascii="Corbel" w:hAnsi="Corbel"/>
          <w:bCs/>
          <w:kern w:val="1"/>
          <w:sz w:val="22"/>
          <w:szCs w:val="22"/>
          <w:u w:val="single"/>
        </w:rPr>
        <w:t xml:space="preserve">w terminie </w:t>
      </w:r>
      <w:r w:rsidRPr="00CE452B">
        <w:rPr>
          <w:rFonts w:ascii="Corbel" w:hAnsi="Corbel"/>
          <w:bCs/>
          <w:kern w:val="1"/>
          <w:sz w:val="22"/>
          <w:szCs w:val="22"/>
          <w:u w:val="single"/>
        </w:rPr>
        <w:t xml:space="preserve">do </w:t>
      </w:r>
      <w:r w:rsidR="00E011A9" w:rsidRPr="00CE452B">
        <w:rPr>
          <w:rFonts w:ascii="Corbel" w:hAnsi="Corbel"/>
          <w:bCs/>
          <w:kern w:val="1"/>
          <w:sz w:val="22"/>
          <w:szCs w:val="22"/>
          <w:u w:val="single"/>
        </w:rPr>
        <w:t>15-tego</w:t>
      </w:r>
      <w:r w:rsidRPr="00CE452B">
        <w:rPr>
          <w:rFonts w:ascii="Corbel" w:hAnsi="Corbel"/>
          <w:bCs/>
          <w:kern w:val="1"/>
          <w:sz w:val="22"/>
          <w:szCs w:val="22"/>
          <w:u w:val="single"/>
        </w:rPr>
        <w:t xml:space="preserve"> dnia miesiąca</w:t>
      </w:r>
      <w:r w:rsidRPr="00CE452B">
        <w:rPr>
          <w:rFonts w:ascii="Corbel" w:hAnsi="Corbel"/>
          <w:bCs/>
          <w:kern w:val="1"/>
          <w:sz w:val="22"/>
          <w:szCs w:val="22"/>
        </w:rPr>
        <w:t>:</w:t>
      </w:r>
      <w:r w:rsidR="00E011A9"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</w:p>
    <w:p w:rsidR="00CE452B" w:rsidRDefault="00CE452B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>do ostatniego dnia miesiąca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– komórka merytoryczna</w:t>
      </w:r>
      <w:r>
        <w:rPr>
          <w:rFonts w:ascii="Corbel" w:hAnsi="Corbel"/>
          <w:bCs/>
          <w:kern w:val="1"/>
          <w:sz w:val="22"/>
          <w:szCs w:val="22"/>
        </w:rPr>
        <w:t xml:space="preserve">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przygotowuje i kompletuje dokumentację związaną z przyszłą </w:t>
      </w:r>
      <w:r>
        <w:rPr>
          <w:rFonts w:ascii="Corbel" w:hAnsi="Corbel"/>
          <w:bCs/>
          <w:kern w:val="1"/>
          <w:sz w:val="22"/>
          <w:szCs w:val="22"/>
        </w:rPr>
        <w:t>wypłatą,</w:t>
      </w:r>
    </w:p>
    <w:p w:rsidR="00D507A9" w:rsidRPr="00CE452B" w:rsidRDefault="00E011A9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>do 01</w:t>
      </w:r>
      <w:r w:rsidR="00080E01" w:rsidRPr="00CE452B">
        <w:rPr>
          <w:rFonts w:ascii="Corbel" w:hAnsi="Corbel"/>
          <w:b/>
          <w:bCs/>
          <w:kern w:val="1"/>
          <w:sz w:val="22"/>
          <w:szCs w:val="22"/>
        </w:rPr>
        <w:t>-</w:t>
      </w:r>
      <w:r w:rsidR="008D5CD4" w:rsidRPr="00CE452B">
        <w:rPr>
          <w:rFonts w:ascii="Corbel" w:hAnsi="Corbel"/>
          <w:b/>
          <w:bCs/>
          <w:kern w:val="1"/>
          <w:sz w:val="22"/>
          <w:szCs w:val="22"/>
        </w:rPr>
        <w:t xml:space="preserve">ego następnego miesiąca </w:t>
      </w:r>
      <w:r w:rsidRPr="00CE452B">
        <w:rPr>
          <w:rFonts w:ascii="Corbel" w:hAnsi="Corbel"/>
          <w:b/>
          <w:bCs/>
          <w:kern w:val="1"/>
          <w:sz w:val="22"/>
          <w:szCs w:val="22"/>
        </w:rPr>
        <w:t>–</w:t>
      </w:r>
      <w:r w:rsidR="008D5CD4"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="00852802" w:rsidRPr="00CE452B">
        <w:rPr>
          <w:rFonts w:ascii="Corbel" w:hAnsi="Corbel"/>
          <w:bCs/>
          <w:kern w:val="1"/>
          <w:sz w:val="22"/>
          <w:szCs w:val="22"/>
        </w:rPr>
        <w:t>komórka merytoryczna</w:t>
      </w:r>
      <w:r w:rsidR="00BF076F"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przekazuje </w:t>
      </w:r>
      <w:r w:rsidR="004B4F07" w:rsidRPr="00CE452B">
        <w:rPr>
          <w:rFonts w:ascii="Corbel" w:hAnsi="Corbel"/>
          <w:bCs/>
          <w:kern w:val="1"/>
          <w:sz w:val="22"/>
          <w:szCs w:val="22"/>
        </w:rPr>
        <w:t xml:space="preserve">do </w:t>
      </w:r>
      <w:r w:rsidR="00080E01" w:rsidRPr="00CE452B">
        <w:rPr>
          <w:rFonts w:ascii="Corbel" w:hAnsi="Corbel"/>
          <w:bCs/>
          <w:kern w:val="1"/>
          <w:sz w:val="22"/>
          <w:szCs w:val="22"/>
        </w:rPr>
        <w:t>działu kadr</w:t>
      </w:r>
      <w:r w:rsidR="00D97E4C"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="00852802" w:rsidRPr="00CE452B">
        <w:rPr>
          <w:rFonts w:ascii="Corbel" w:hAnsi="Corbel"/>
          <w:bCs/>
          <w:kern w:val="1"/>
          <w:sz w:val="22"/>
          <w:szCs w:val="22"/>
        </w:rPr>
        <w:t>sprawdzony i opatrzony</w:t>
      </w:r>
      <w:r w:rsidR="00D507A9" w:rsidRPr="00CE452B">
        <w:rPr>
          <w:rFonts w:ascii="Corbel" w:hAnsi="Corbel"/>
          <w:bCs/>
          <w:kern w:val="1"/>
          <w:sz w:val="22"/>
          <w:szCs w:val="22"/>
        </w:rPr>
        <w:t xml:space="preserve"> we wszystkie podpisy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="00852802" w:rsidRPr="00CE452B">
        <w:rPr>
          <w:rFonts w:ascii="Corbel" w:hAnsi="Corbel"/>
          <w:bCs/>
          <w:kern w:val="1"/>
          <w:sz w:val="22"/>
          <w:szCs w:val="22"/>
        </w:rPr>
        <w:t>rachunek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="00CE452B">
        <w:rPr>
          <w:rFonts w:ascii="Corbel" w:hAnsi="Corbel"/>
          <w:bCs/>
          <w:kern w:val="1"/>
          <w:sz w:val="22"/>
          <w:szCs w:val="22"/>
        </w:rPr>
        <w:t xml:space="preserve">wraz </w:t>
      </w:r>
      <w:r w:rsidRPr="00CE452B">
        <w:rPr>
          <w:rFonts w:ascii="Corbel" w:hAnsi="Corbel"/>
          <w:bCs/>
          <w:kern w:val="1"/>
          <w:sz w:val="22"/>
          <w:szCs w:val="22"/>
        </w:rPr>
        <w:t>z umową</w:t>
      </w:r>
      <w:r w:rsidR="00CE452B">
        <w:rPr>
          <w:rFonts w:ascii="Corbel" w:hAnsi="Corbel"/>
          <w:bCs/>
          <w:kern w:val="1"/>
          <w:sz w:val="22"/>
          <w:szCs w:val="22"/>
        </w:rPr>
        <w:t xml:space="preserve"> i ewentualnymi załącznikami</w:t>
      </w:r>
      <w:r w:rsidR="00D507A9" w:rsidRPr="00CE452B">
        <w:rPr>
          <w:rFonts w:ascii="Corbel" w:hAnsi="Corbel"/>
          <w:bCs/>
          <w:kern w:val="1"/>
          <w:sz w:val="22"/>
          <w:szCs w:val="22"/>
        </w:rPr>
        <w:t>,</w:t>
      </w:r>
    </w:p>
    <w:p w:rsidR="000A6831" w:rsidRPr="00CE452B" w:rsidRDefault="00E011A9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>do 06</w:t>
      </w:r>
      <w:r w:rsidR="000A6831" w:rsidRPr="00CE452B">
        <w:rPr>
          <w:rFonts w:ascii="Corbel" w:hAnsi="Corbel"/>
          <w:b/>
          <w:bCs/>
          <w:kern w:val="1"/>
          <w:sz w:val="22"/>
          <w:szCs w:val="22"/>
        </w:rPr>
        <w:t>-</w:t>
      </w:r>
      <w:r w:rsidR="00F24EB8" w:rsidRPr="00CE452B">
        <w:rPr>
          <w:rFonts w:ascii="Corbel" w:hAnsi="Corbel"/>
          <w:b/>
          <w:bCs/>
          <w:kern w:val="1"/>
          <w:sz w:val="22"/>
          <w:szCs w:val="22"/>
        </w:rPr>
        <w:t>t</w:t>
      </w:r>
      <w:r w:rsidR="000A6831" w:rsidRPr="00CE452B">
        <w:rPr>
          <w:rFonts w:ascii="Corbel" w:hAnsi="Corbel"/>
          <w:b/>
          <w:bCs/>
          <w:kern w:val="1"/>
          <w:sz w:val="22"/>
          <w:szCs w:val="22"/>
        </w:rPr>
        <w:t>ego następnego miesiąca</w:t>
      </w:r>
      <w:r w:rsidR="000A6831" w:rsidRPr="00CE452B">
        <w:rPr>
          <w:rFonts w:ascii="Corbel" w:hAnsi="Corbel"/>
          <w:bCs/>
          <w:kern w:val="1"/>
          <w:sz w:val="22"/>
          <w:szCs w:val="22"/>
        </w:rPr>
        <w:t xml:space="preserve"> – dz</w:t>
      </w:r>
      <w:r w:rsidR="00CE452B">
        <w:rPr>
          <w:rFonts w:ascii="Corbel" w:hAnsi="Corbel"/>
          <w:bCs/>
          <w:kern w:val="1"/>
          <w:sz w:val="22"/>
          <w:szCs w:val="22"/>
        </w:rPr>
        <w:t>iał kadr po nadaniu numeru i</w:t>
      </w:r>
      <w:r w:rsidR="000A6831" w:rsidRPr="00CE452B">
        <w:rPr>
          <w:rFonts w:ascii="Corbel" w:hAnsi="Corbel"/>
          <w:bCs/>
          <w:kern w:val="1"/>
          <w:sz w:val="22"/>
          <w:szCs w:val="22"/>
        </w:rPr>
        <w:t xml:space="preserve"> zaewidencjonowaniu umowy w systemie przekazuje dokumenty do rachuby płac,</w:t>
      </w:r>
    </w:p>
    <w:p w:rsidR="008D5CD4" w:rsidRPr="00CE452B" w:rsidRDefault="008D5CD4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 xml:space="preserve">do 10-tego następnego miesiąca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E011A9" w:rsidRPr="00CE452B">
        <w:rPr>
          <w:rFonts w:ascii="Corbel" w:hAnsi="Corbel"/>
          <w:bCs/>
          <w:kern w:val="1"/>
          <w:sz w:val="22"/>
          <w:szCs w:val="22"/>
        </w:rPr>
        <w:t xml:space="preserve">rachuba płac </w:t>
      </w:r>
      <w:r w:rsidR="00852802" w:rsidRPr="00CE452B">
        <w:rPr>
          <w:rFonts w:ascii="Corbel" w:hAnsi="Corbel"/>
          <w:bCs/>
          <w:kern w:val="1"/>
          <w:sz w:val="22"/>
          <w:szCs w:val="22"/>
        </w:rPr>
        <w:t>sporządza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list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>y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płac,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</w:p>
    <w:p w:rsidR="008D5CD4" w:rsidRPr="00CE452B" w:rsidRDefault="008D5CD4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 xml:space="preserve">do 13-tego następnego miesiąca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BD3D57" w:rsidRPr="00CE452B">
        <w:rPr>
          <w:rFonts w:ascii="Corbel" w:hAnsi="Corbel"/>
          <w:bCs/>
          <w:kern w:val="1"/>
          <w:sz w:val="22"/>
          <w:szCs w:val="22"/>
        </w:rPr>
        <w:t>rachuba płac</w:t>
      </w:r>
      <w:r w:rsidR="00E011A9"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  <w:r w:rsidR="00BD3D57" w:rsidRPr="00CE452B">
        <w:rPr>
          <w:rFonts w:ascii="Corbel" w:hAnsi="Corbel"/>
          <w:bCs/>
          <w:kern w:val="1"/>
          <w:sz w:val="22"/>
          <w:szCs w:val="22"/>
        </w:rPr>
        <w:t>kompletuje</w:t>
      </w:r>
      <w:r w:rsidR="00E011A9" w:rsidRPr="00CE452B">
        <w:rPr>
          <w:rFonts w:ascii="Corbel" w:hAnsi="Corbel"/>
          <w:bCs/>
          <w:kern w:val="1"/>
          <w:sz w:val="22"/>
          <w:szCs w:val="22"/>
        </w:rPr>
        <w:t xml:space="preserve"> podpisy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 xml:space="preserve"> na liście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płac,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 xml:space="preserve"> w celu przedłożenia do akceptacji </w:t>
      </w:r>
      <w:r w:rsidR="00CE452B">
        <w:rPr>
          <w:rFonts w:ascii="Corbel" w:hAnsi="Corbel"/>
          <w:bCs/>
          <w:kern w:val="1"/>
          <w:sz w:val="22"/>
          <w:szCs w:val="22"/>
        </w:rPr>
        <w:t>i zatwierdzenia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 xml:space="preserve"> wypłaty,</w:t>
      </w:r>
    </w:p>
    <w:p w:rsidR="00B71530" w:rsidRPr="00CE452B" w:rsidRDefault="008D5CD4" w:rsidP="006D01B7">
      <w:pPr>
        <w:pStyle w:val="Akapitzlist"/>
        <w:numPr>
          <w:ilvl w:val="2"/>
          <w:numId w:val="5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 xml:space="preserve">do 14-tego następnego miesiąca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E011A9" w:rsidRPr="00CE452B">
        <w:rPr>
          <w:rFonts w:ascii="Corbel" w:hAnsi="Corbel"/>
          <w:bCs/>
          <w:kern w:val="1"/>
          <w:sz w:val="22"/>
          <w:szCs w:val="22"/>
        </w:rPr>
        <w:t xml:space="preserve">następuje 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>akceptacja i zatwierdzenie list</w:t>
      </w:r>
      <w:r w:rsidR="00D97E4C" w:rsidRPr="00CE452B">
        <w:rPr>
          <w:rFonts w:ascii="Corbel" w:hAnsi="Corbel"/>
          <w:bCs/>
          <w:kern w:val="1"/>
          <w:sz w:val="22"/>
          <w:szCs w:val="22"/>
        </w:rPr>
        <w:t>y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 xml:space="preserve"> płac do wypłaty,</w:t>
      </w:r>
    </w:p>
    <w:p w:rsidR="00BF076F" w:rsidRPr="00CE452B" w:rsidRDefault="004B4F07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 xml:space="preserve">15-tego następnego miesiąca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E011A9" w:rsidRPr="00CE452B">
        <w:rPr>
          <w:rFonts w:ascii="Corbel" w:hAnsi="Corbel"/>
          <w:bCs/>
          <w:kern w:val="1"/>
          <w:sz w:val="22"/>
          <w:szCs w:val="22"/>
        </w:rPr>
        <w:t xml:space="preserve">następuje </w:t>
      </w:r>
      <w:r w:rsidRPr="00CE452B">
        <w:rPr>
          <w:rFonts w:ascii="Corbel" w:hAnsi="Corbel"/>
          <w:bCs/>
          <w:kern w:val="1"/>
          <w:sz w:val="22"/>
          <w:szCs w:val="22"/>
        </w:rPr>
        <w:t>realizacja wypłaty.</w:t>
      </w:r>
      <w:r w:rsidR="00BF076F" w:rsidRPr="00CE452B">
        <w:rPr>
          <w:rFonts w:ascii="Corbel" w:hAnsi="Corbel"/>
          <w:bCs/>
          <w:kern w:val="1"/>
          <w:sz w:val="22"/>
          <w:szCs w:val="22"/>
        </w:rPr>
        <w:t xml:space="preserve"> </w:t>
      </w:r>
    </w:p>
    <w:p w:rsidR="00F24EB8" w:rsidRPr="00CE452B" w:rsidRDefault="00F24EB8" w:rsidP="00F24EB8">
      <w:pPr>
        <w:spacing w:line="360" w:lineRule="auto"/>
        <w:ind w:left="1800"/>
        <w:jc w:val="both"/>
        <w:rPr>
          <w:rFonts w:ascii="Corbel" w:hAnsi="Corbel"/>
          <w:bCs/>
          <w:kern w:val="1"/>
          <w:sz w:val="22"/>
          <w:szCs w:val="22"/>
        </w:rPr>
      </w:pPr>
    </w:p>
    <w:p w:rsidR="00BF076F" w:rsidRPr="00CE452B" w:rsidRDefault="00585B00" w:rsidP="00080E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Cs/>
          <w:kern w:val="1"/>
          <w:sz w:val="22"/>
          <w:szCs w:val="22"/>
          <w:u w:val="single"/>
        </w:rPr>
        <w:t>przy złożeniu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w komórce merytorycznej lub sekretariacie uczelni </w:t>
      </w:r>
      <w:r w:rsidRPr="00CE452B">
        <w:rPr>
          <w:rFonts w:ascii="Corbel" w:hAnsi="Corbel"/>
          <w:bCs/>
          <w:kern w:val="1"/>
          <w:sz w:val="22"/>
          <w:szCs w:val="22"/>
          <w:u w:val="single"/>
        </w:rPr>
        <w:t xml:space="preserve">w terminie do </w:t>
      </w:r>
      <w:r>
        <w:rPr>
          <w:rFonts w:ascii="Corbel" w:hAnsi="Corbel"/>
          <w:bCs/>
          <w:kern w:val="1"/>
          <w:sz w:val="22"/>
          <w:szCs w:val="22"/>
          <w:u w:val="single"/>
        </w:rPr>
        <w:t>ostatniego</w:t>
      </w:r>
      <w:r w:rsidRPr="00CE452B">
        <w:rPr>
          <w:rFonts w:ascii="Corbel" w:hAnsi="Corbel"/>
          <w:bCs/>
          <w:kern w:val="1"/>
          <w:sz w:val="22"/>
          <w:szCs w:val="22"/>
          <w:u w:val="single"/>
        </w:rPr>
        <w:t xml:space="preserve"> dnia miesiąca</w:t>
      </w:r>
      <w:r w:rsidR="00BF076F" w:rsidRPr="00CE452B">
        <w:rPr>
          <w:rFonts w:ascii="Corbel" w:hAnsi="Corbel"/>
          <w:bCs/>
          <w:kern w:val="1"/>
          <w:sz w:val="22"/>
          <w:szCs w:val="22"/>
        </w:rPr>
        <w:t>:</w:t>
      </w:r>
    </w:p>
    <w:p w:rsidR="00585B00" w:rsidRPr="00585B00" w:rsidRDefault="001F1375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>
        <w:rPr>
          <w:rFonts w:ascii="Corbel" w:hAnsi="Corbel"/>
          <w:b/>
          <w:bCs/>
          <w:kern w:val="1"/>
          <w:sz w:val="22"/>
          <w:szCs w:val="22"/>
        </w:rPr>
        <w:t>do 14-</w:t>
      </w:r>
      <w:r w:rsidR="00585B00" w:rsidRPr="00CE452B">
        <w:rPr>
          <w:rFonts w:ascii="Corbel" w:hAnsi="Corbel"/>
          <w:b/>
          <w:bCs/>
          <w:kern w:val="1"/>
          <w:sz w:val="22"/>
          <w:szCs w:val="22"/>
        </w:rPr>
        <w:t>tego następnego miesiąca</w:t>
      </w:r>
      <w:r w:rsidR="00585B00">
        <w:rPr>
          <w:rFonts w:ascii="Corbel" w:hAnsi="Corbel"/>
          <w:b/>
          <w:bCs/>
          <w:kern w:val="1"/>
          <w:sz w:val="22"/>
          <w:szCs w:val="22"/>
        </w:rPr>
        <w:t xml:space="preserve"> - </w:t>
      </w:r>
      <w:r w:rsidR="00585B00" w:rsidRPr="00CE452B">
        <w:rPr>
          <w:rFonts w:ascii="Corbel" w:hAnsi="Corbel"/>
          <w:bCs/>
          <w:kern w:val="1"/>
          <w:sz w:val="22"/>
          <w:szCs w:val="22"/>
        </w:rPr>
        <w:t xml:space="preserve">komórka merytoryczna przygotowuje i kompletuje dokumentację związaną z przyszłą </w:t>
      </w:r>
      <w:r w:rsidR="00585B00">
        <w:rPr>
          <w:rFonts w:ascii="Corbel" w:hAnsi="Corbel"/>
          <w:bCs/>
          <w:kern w:val="1"/>
          <w:sz w:val="22"/>
          <w:szCs w:val="22"/>
        </w:rPr>
        <w:t>wypłatą,</w:t>
      </w:r>
    </w:p>
    <w:p w:rsidR="00585B00" w:rsidRPr="00CE452B" w:rsidRDefault="001F1375" w:rsidP="006D01B7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>
        <w:rPr>
          <w:rFonts w:ascii="Corbel" w:hAnsi="Corbel"/>
          <w:b/>
          <w:bCs/>
          <w:kern w:val="1"/>
          <w:sz w:val="22"/>
          <w:szCs w:val="22"/>
        </w:rPr>
        <w:t>do 15</w:t>
      </w:r>
      <w:r w:rsidR="004B4F07" w:rsidRPr="00585B00">
        <w:rPr>
          <w:rFonts w:ascii="Corbel" w:hAnsi="Corbel"/>
          <w:b/>
          <w:bCs/>
          <w:kern w:val="1"/>
          <w:sz w:val="22"/>
          <w:szCs w:val="22"/>
        </w:rPr>
        <w:t xml:space="preserve">-tego następnego miesiąca </w:t>
      </w:r>
      <w:r w:rsidR="00BD3D57" w:rsidRPr="00585B00">
        <w:rPr>
          <w:rFonts w:ascii="Corbel" w:hAnsi="Corbel"/>
          <w:b/>
          <w:bCs/>
          <w:kern w:val="1"/>
          <w:sz w:val="22"/>
          <w:szCs w:val="22"/>
        </w:rPr>
        <w:t>–</w:t>
      </w:r>
      <w:r w:rsidR="004B4F07" w:rsidRPr="00585B00">
        <w:rPr>
          <w:rFonts w:ascii="Corbel" w:hAnsi="Corbel"/>
          <w:bCs/>
          <w:kern w:val="1"/>
          <w:sz w:val="22"/>
          <w:szCs w:val="22"/>
        </w:rPr>
        <w:t xml:space="preserve"> </w:t>
      </w:r>
      <w:r w:rsidR="00585B00" w:rsidRPr="00CE452B">
        <w:rPr>
          <w:rFonts w:ascii="Corbel" w:hAnsi="Corbel"/>
          <w:bCs/>
          <w:kern w:val="1"/>
          <w:sz w:val="22"/>
          <w:szCs w:val="22"/>
        </w:rPr>
        <w:t xml:space="preserve">komórka merytoryczna przekazuje do działu kadr sprawdzony i opatrzony we wszystkie podpisy rachunek </w:t>
      </w:r>
      <w:r w:rsidR="00585B00">
        <w:rPr>
          <w:rFonts w:ascii="Corbel" w:hAnsi="Corbel"/>
          <w:bCs/>
          <w:kern w:val="1"/>
          <w:sz w:val="22"/>
          <w:szCs w:val="22"/>
        </w:rPr>
        <w:t xml:space="preserve">wraz </w:t>
      </w:r>
      <w:r w:rsidR="00585B00" w:rsidRPr="00CE452B">
        <w:rPr>
          <w:rFonts w:ascii="Corbel" w:hAnsi="Corbel"/>
          <w:bCs/>
          <w:kern w:val="1"/>
          <w:sz w:val="22"/>
          <w:szCs w:val="22"/>
        </w:rPr>
        <w:t>z umową</w:t>
      </w:r>
      <w:r w:rsidR="00585B00">
        <w:rPr>
          <w:rFonts w:ascii="Corbel" w:hAnsi="Corbel"/>
          <w:bCs/>
          <w:kern w:val="1"/>
          <w:sz w:val="22"/>
          <w:szCs w:val="22"/>
        </w:rPr>
        <w:t xml:space="preserve"> i ewentualnymi załącznikami</w:t>
      </w:r>
      <w:r w:rsidR="00585B00" w:rsidRPr="00CE452B">
        <w:rPr>
          <w:rFonts w:ascii="Corbel" w:hAnsi="Corbel"/>
          <w:bCs/>
          <w:kern w:val="1"/>
          <w:sz w:val="22"/>
          <w:szCs w:val="22"/>
        </w:rPr>
        <w:t>,</w:t>
      </w:r>
    </w:p>
    <w:p w:rsidR="00101E62" w:rsidRPr="001F1375" w:rsidRDefault="001F1375" w:rsidP="001F1375">
      <w:pPr>
        <w:pStyle w:val="Akapitzlist"/>
        <w:numPr>
          <w:ilvl w:val="2"/>
          <w:numId w:val="2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>
        <w:rPr>
          <w:rFonts w:ascii="Corbel" w:hAnsi="Corbel"/>
          <w:b/>
          <w:bCs/>
          <w:kern w:val="1"/>
          <w:sz w:val="22"/>
          <w:szCs w:val="22"/>
        </w:rPr>
        <w:t>do 20</w:t>
      </w:r>
      <w:r w:rsidR="00101E62" w:rsidRPr="001F1375">
        <w:rPr>
          <w:rFonts w:ascii="Corbel" w:hAnsi="Corbel"/>
          <w:b/>
          <w:bCs/>
          <w:kern w:val="1"/>
          <w:sz w:val="22"/>
          <w:szCs w:val="22"/>
        </w:rPr>
        <w:t>-tego następnego miesiąca</w:t>
      </w:r>
      <w:r w:rsidR="006D01B7" w:rsidRPr="001F1375">
        <w:rPr>
          <w:rFonts w:ascii="Corbel" w:hAnsi="Corbel"/>
          <w:bCs/>
          <w:kern w:val="1"/>
          <w:sz w:val="22"/>
          <w:szCs w:val="22"/>
        </w:rPr>
        <w:t xml:space="preserve"> – dział kadr po nadaniu numeru </w:t>
      </w:r>
      <w:r w:rsidR="00101E62" w:rsidRPr="001F1375">
        <w:rPr>
          <w:rFonts w:ascii="Corbel" w:hAnsi="Corbel"/>
          <w:bCs/>
          <w:kern w:val="1"/>
          <w:sz w:val="22"/>
          <w:szCs w:val="22"/>
        </w:rPr>
        <w:t>i zaewidencjonowaniu umowy w systemie przekazuje dokumenty do rachuby płac,</w:t>
      </w:r>
    </w:p>
    <w:p w:rsidR="004B4F07" w:rsidRPr="00CE452B" w:rsidRDefault="004B4F07" w:rsidP="006D01B7">
      <w:pPr>
        <w:pStyle w:val="Akapitzlist"/>
        <w:numPr>
          <w:ilvl w:val="2"/>
          <w:numId w:val="4"/>
        </w:numPr>
        <w:spacing w:line="360" w:lineRule="auto"/>
        <w:ind w:left="1276" w:hanging="317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>d</w:t>
      </w:r>
      <w:r w:rsidR="001F1375">
        <w:rPr>
          <w:rFonts w:ascii="Corbel" w:hAnsi="Corbel"/>
          <w:b/>
          <w:bCs/>
          <w:kern w:val="1"/>
          <w:sz w:val="22"/>
          <w:szCs w:val="22"/>
        </w:rPr>
        <w:t>o 25</w:t>
      </w:r>
      <w:r w:rsidRPr="00CE452B">
        <w:rPr>
          <w:rFonts w:ascii="Corbel" w:hAnsi="Corbel"/>
          <w:b/>
          <w:bCs/>
          <w:kern w:val="1"/>
          <w:sz w:val="22"/>
          <w:szCs w:val="22"/>
        </w:rPr>
        <w:t xml:space="preserve">-tego następnego miesiąca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BD3D57" w:rsidRPr="00CE452B">
        <w:rPr>
          <w:rFonts w:ascii="Corbel" w:hAnsi="Corbel"/>
          <w:bCs/>
          <w:kern w:val="1"/>
          <w:sz w:val="22"/>
          <w:szCs w:val="22"/>
        </w:rPr>
        <w:t>rachuba płac sporządza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list</w:t>
      </w:r>
      <w:r w:rsidR="00D97E4C" w:rsidRPr="00CE452B">
        <w:rPr>
          <w:rFonts w:ascii="Corbel" w:hAnsi="Corbel"/>
          <w:bCs/>
          <w:kern w:val="1"/>
          <w:sz w:val="22"/>
          <w:szCs w:val="22"/>
        </w:rPr>
        <w:t>y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 płac,</w:t>
      </w:r>
    </w:p>
    <w:p w:rsidR="004B4F07" w:rsidRPr="00CE452B" w:rsidRDefault="001F1375" w:rsidP="006D01B7">
      <w:pPr>
        <w:pStyle w:val="Akapitzlist"/>
        <w:numPr>
          <w:ilvl w:val="2"/>
          <w:numId w:val="4"/>
        </w:numPr>
        <w:spacing w:line="360" w:lineRule="auto"/>
        <w:ind w:left="1276" w:hanging="317"/>
        <w:jc w:val="both"/>
        <w:rPr>
          <w:rFonts w:ascii="Corbel" w:hAnsi="Corbel"/>
          <w:bCs/>
          <w:kern w:val="1"/>
          <w:sz w:val="22"/>
          <w:szCs w:val="22"/>
        </w:rPr>
      </w:pPr>
      <w:r>
        <w:rPr>
          <w:rFonts w:ascii="Corbel" w:hAnsi="Corbel"/>
          <w:b/>
          <w:bCs/>
          <w:kern w:val="1"/>
          <w:sz w:val="22"/>
          <w:szCs w:val="22"/>
        </w:rPr>
        <w:t>do 28</w:t>
      </w:r>
      <w:r w:rsidR="00F24EB8" w:rsidRPr="00CE452B">
        <w:rPr>
          <w:rFonts w:ascii="Corbel" w:hAnsi="Corbel"/>
          <w:b/>
          <w:bCs/>
          <w:kern w:val="1"/>
          <w:sz w:val="22"/>
          <w:szCs w:val="22"/>
        </w:rPr>
        <w:t>-</w:t>
      </w:r>
      <w:r w:rsidR="004B4F07" w:rsidRPr="00CE452B">
        <w:rPr>
          <w:rFonts w:ascii="Corbel" w:hAnsi="Corbel"/>
          <w:b/>
          <w:bCs/>
          <w:kern w:val="1"/>
          <w:sz w:val="22"/>
          <w:szCs w:val="22"/>
        </w:rPr>
        <w:t xml:space="preserve">ego następnego miesiąca </w:t>
      </w:r>
      <w:r w:rsidR="004B4F07"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BD3D57" w:rsidRPr="00CE452B">
        <w:rPr>
          <w:rFonts w:ascii="Corbel" w:hAnsi="Corbel"/>
          <w:bCs/>
          <w:kern w:val="1"/>
          <w:sz w:val="22"/>
          <w:szCs w:val="22"/>
        </w:rPr>
        <w:t xml:space="preserve">rachuba płac </w:t>
      </w:r>
      <w:r w:rsidR="004B4F07" w:rsidRPr="00CE452B">
        <w:rPr>
          <w:rFonts w:ascii="Corbel" w:hAnsi="Corbel"/>
          <w:bCs/>
          <w:kern w:val="1"/>
          <w:sz w:val="22"/>
          <w:szCs w:val="22"/>
        </w:rPr>
        <w:t>k</w:t>
      </w:r>
      <w:r w:rsidR="00BD3D57" w:rsidRPr="00CE452B">
        <w:rPr>
          <w:rFonts w:ascii="Corbel" w:hAnsi="Corbel"/>
          <w:bCs/>
          <w:kern w:val="1"/>
          <w:sz w:val="22"/>
          <w:szCs w:val="22"/>
        </w:rPr>
        <w:t>ompletuje</w:t>
      </w:r>
      <w:r w:rsidR="00852802" w:rsidRPr="00CE452B">
        <w:rPr>
          <w:rFonts w:ascii="Corbel" w:hAnsi="Corbel"/>
          <w:bCs/>
          <w:kern w:val="1"/>
          <w:sz w:val="22"/>
          <w:szCs w:val="22"/>
        </w:rPr>
        <w:t xml:space="preserve"> podpisy</w:t>
      </w:r>
      <w:r w:rsidR="00D97E4C" w:rsidRPr="00CE452B">
        <w:rPr>
          <w:rFonts w:ascii="Corbel" w:hAnsi="Corbel"/>
          <w:bCs/>
          <w:kern w:val="1"/>
          <w:sz w:val="22"/>
          <w:szCs w:val="22"/>
        </w:rPr>
        <w:t xml:space="preserve"> na liście</w:t>
      </w:r>
      <w:r w:rsidR="004B4F07" w:rsidRPr="00CE452B">
        <w:rPr>
          <w:rFonts w:ascii="Corbel" w:hAnsi="Corbel"/>
          <w:bCs/>
          <w:kern w:val="1"/>
          <w:sz w:val="22"/>
          <w:szCs w:val="22"/>
        </w:rPr>
        <w:t xml:space="preserve"> płac,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 xml:space="preserve"> w </w:t>
      </w:r>
      <w:r w:rsidR="00585B00">
        <w:rPr>
          <w:rFonts w:ascii="Corbel" w:hAnsi="Corbel"/>
          <w:bCs/>
          <w:kern w:val="1"/>
          <w:sz w:val="22"/>
          <w:szCs w:val="22"/>
        </w:rPr>
        <w:t>celu przedłożenia do akceptacji i z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>atwierdzenia wypłaty,</w:t>
      </w:r>
    </w:p>
    <w:p w:rsidR="00B71530" w:rsidRPr="00CE452B" w:rsidRDefault="004B4F07" w:rsidP="006D01B7">
      <w:pPr>
        <w:pStyle w:val="Akapitzlist"/>
        <w:numPr>
          <w:ilvl w:val="2"/>
          <w:numId w:val="5"/>
        </w:numPr>
        <w:spacing w:line="360" w:lineRule="auto"/>
        <w:ind w:left="1276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lastRenderedPageBreak/>
        <w:t xml:space="preserve">do 29-tego następnego miesiąca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BD3D57" w:rsidRPr="00CE452B">
        <w:rPr>
          <w:rFonts w:ascii="Corbel" w:hAnsi="Corbel"/>
          <w:bCs/>
          <w:kern w:val="1"/>
          <w:sz w:val="22"/>
          <w:szCs w:val="22"/>
        </w:rPr>
        <w:t xml:space="preserve">następuje </w:t>
      </w:r>
      <w:r w:rsidR="00B71530" w:rsidRPr="00CE452B">
        <w:rPr>
          <w:rFonts w:ascii="Corbel" w:hAnsi="Corbel"/>
          <w:bCs/>
          <w:kern w:val="1"/>
          <w:sz w:val="22"/>
          <w:szCs w:val="22"/>
        </w:rPr>
        <w:t>akceptacja i zatwierdzenie list płac do wypłaty,</w:t>
      </w:r>
    </w:p>
    <w:p w:rsidR="004B4F07" w:rsidRPr="00CE452B" w:rsidRDefault="004B4F07" w:rsidP="006D01B7">
      <w:pPr>
        <w:pStyle w:val="Akapitzlist"/>
        <w:numPr>
          <w:ilvl w:val="2"/>
          <w:numId w:val="4"/>
        </w:numPr>
        <w:spacing w:line="360" w:lineRule="auto"/>
        <w:ind w:left="1276" w:hanging="317"/>
        <w:jc w:val="both"/>
        <w:rPr>
          <w:rFonts w:ascii="Corbel" w:hAnsi="Corbel"/>
          <w:bCs/>
          <w:kern w:val="1"/>
          <w:sz w:val="22"/>
          <w:szCs w:val="22"/>
        </w:rPr>
      </w:pPr>
      <w:r w:rsidRPr="00CE452B">
        <w:rPr>
          <w:rFonts w:ascii="Corbel" w:hAnsi="Corbel"/>
          <w:b/>
          <w:bCs/>
          <w:kern w:val="1"/>
          <w:sz w:val="22"/>
          <w:szCs w:val="22"/>
        </w:rPr>
        <w:t xml:space="preserve">ostatniego dnia następnego miesiąca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– </w:t>
      </w:r>
      <w:r w:rsidR="00BD3D57" w:rsidRPr="00CE452B">
        <w:rPr>
          <w:rFonts w:ascii="Corbel" w:hAnsi="Corbel"/>
          <w:bCs/>
          <w:kern w:val="1"/>
          <w:sz w:val="22"/>
          <w:szCs w:val="22"/>
        </w:rPr>
        <w:t xml:space="preserve">następuje </w:t>
      </w:r>
      <w:r w:rsidRPr="00CE452B">
        <w:rPr>
          <w:rFonts w:ascii="Corbel" w:hAnsi="Corbel"/>
          <w:bCs/>
          <w:kern w:val="1"/>
          <w:sz w:val="22"/>
          <w:szCs w:val="22"/>
        </w:rPr>
        <w:t xml:space="preserve">realizacja wypłaty. </w:t>
      </w:r>
    </w:p>
    <w:p w:rsidR="00F24EB8" w:rsidRPr="00CE452B" w:rsidRDefault="00F24EB8" w:rsidP="00F24EB8">
      <w:pPr>
        <w:pStyle w:val="Akapitzlist"/>
        <w:spacing w:line="360" w:lineRule="auto"/>
        <w:ind w:left="2160"/>
        <w:jc w:val="both"/>
        <w:rPr>
          <w:rFonts w:ascii="Corbel" w:hAnsi="Corbel"/>
          <w:bCs/>
          <w:kern w:val="1"/>
          <w:sz w:val="22"/>
          <w:szCs w:val="22"/>
        </w:rPr>
      </w:pPr>
    </w:p>
    <w:p w:rsidR="00C80535" w:rsidRPr="00585B00" w:rsidRDefault="00C80535" w:rsidP="00585B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 w:rsidRPr="00585B00">
        <w:rPr>
          <w:rFonts w:ascii="Corbel" w:hAnsi="Corbel"/>
          <w:bCs/>
          <w:kern w:val="1"/>
          <w:sz w:val="22"/>
          <w:szCs w:val="22"/>
        </w:rPr>
        <w:t xml:space="preserve">Wszystkie rachunki </w:t>
      </w:r>
      <w:r w:rsidR="00852802" w:rsidRPr="00585B00">
        <w:rPr>
          <w:rFonts w:ascii="Corbel" w:hAnsi="Corbel"/>
          <w:bCs/>
          <w:kern w:val="1"/>
          <w:sz w:val="22"/>
          <w:szCs w:val="22"/>
        </w:rPr>
        <w:t>składa się</w:t>
      </w:r>
      <w:r w:rsidRPr="00585B00">
        <w:rPr>
          <w:rFonts w:ascii="Corbel" w:hAnsi="Corbel"/>
          <w:bCs/>
          <w:kern w:val="1"/>
          <w:sz w:val="22"/>
          <w:szCs w:val="22"/>
        </w:rPr>
        <w:t xml:space="preserve"> w Akademii nie wcześniej niż w ostatnim </w:t>
      </w:r>
      <w:r w:rsidR="00F24EB8" w:rsidRPr="00585B00">
        <w:rPr>
          <w:rFonts w:ascii="Corbel" w:hAnsi="Corbel"/>
          <w:bCs/>
          <w:kern w:val="1"/>
          <w:sz w:val="22"/>
          <w:szCs w:val="22"/>
        </w:rPr>
        <w:t>dniu wykonania przedmiotu Umowy.</w:t>
      </w:r>
    </w:p>
    <w:p w:rsidR="00F24EB8" w:rsidRPr="00CE452B" w:rsidRDefault="00F24EB8" w:rsidP="00585B00">
      <w:p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</w:p>
    <w:p w:rsidR="00080E01" w:rsidRPr="00585B00" w:rsidRDefault="00BF076F" w:rsidP="00585B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 w:rsidRPr="00585B00">
        <w:rPr>
          <w:rFonts w:ascii="Corbel" w:hAnsi="Corbel"/>
          <w:bCs/>
          <w:kern w:val="1"/>
          <w:sz w:val="22"/>
          <w:szCs w:val="22"/>
        </w:rPr>
        <w:t xml:space="preserve">Wszystkie wypłaty są realizowane w formie bezgotówkowej na rachunek bankowy </w:t>
      </w:r>
      <w:r w:rsidR="00585B00" w:rsidRPr="00585B00">
        <w:rPr>
          <w:rFonts w:ascii="Corbel" w:hAnsi="Corbel"/>
          <w:bCs/>
          <w:kern w:val="1"/>
          <w:sz w:val="22"/>
          <w:szCs w:val="22"/>
        </w:rPr>
        <w:t>ws</w:t>
      </w:r>
      <w:r w:rsidRPr="00585B00">
        <w:rPr>
          <w:rFonts w:ascii="Corbel" w:hAnsi="Corbel"/>
          <w:bCs/>
          <w:kern w:val="1"/>
          <w:sz w:val="22"/>
          <w:szCs w:val="22"/>
        </w:rPr>
        <w:t>kazany w umowie</w:t>
      </w:r>
      <w:r w:rsidR="00080E01" w:rsidRPr="00585B00">
        <w:rPr>
          <w:rFonts w:ascii="Corbel" w:hAnsi="Corbel"/>
          <w:bCs/>
          <w:kern w:val="1"/>
          <w:sz w:val="22"/>
          <w:szCs w:val="22"/>
        </w:rPr>
        <w:t>.</w:t>
      </w:r>
    </w:p>
    <w:p w:rsidR="00F24EB8" w:rsidRPr="00CE452B" w:rsidRDefault="00F24EB8" w:rsidP="00585B00">
      <w:p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</w:p>
    <w:p w:rsidR="00815F3C" w:rsidRPr="00585B00" w:rsidRDefault="00852802" w:rsidP="00585B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 w:rsidRPr="00585B00">
        <w:rPr>
          <w:rFonts w:ascii="Corbel" w:hAnsi="Corbel"/>
          <w:bCs/>
          <w:kern w:val="1"/>
          <w:sz w:val="22"/>
          <w:szCs w:val="22"/>
        </w:rPr>
        <w:t>Przy umowach,</w:t>
      </w:r>
      <w:r w:rsidR="00BF076F" w:rsidRPr="00585B00">
        <w:rPr>
          <w:rFonts w:ascii="Corbel" w:hAnsi="Corbel"/>
          <w:bCs/>
          <w:kern w:val="1"/>
          <w:sz w:val="22"/>
          <w:szCs w:val="22"/>
        </w:rPr>
        <w:t xml:space="preserve"> w których wysokość wynagrodzenia jest określona w walucie obcej,</w:t>
      </w:r>
      <w:r w:rsidR="00585B00">
        <w:rPr>
          <w:rFonts w:ascii="Corbel" w:hAnsi="Corbel"/>
          <w:bCs/>
          <w:kern w:val="1"/>
          <w:sz w:val="22"/>
          <w:szCs w:val="22"/>
        </w:rPr>
        <w:t xml:space="preserve"> </w:t>
      </w:r>
      <w:r w:rsidR="00BF076F" w:rsidRPr="00585B00">
        <w:rPr>
          <w:rFonts w:ascii="Corbel" w:hAnsi="Corbel"/>
          <w:bCs/>
          <w:kern w:val="1"/>
          <w:sz w:val="22"/>
          <w:szCs w:val="22"/>
        </w:rPr>
        <w:t>wypłata następuje w PLN, w ten sposób, że do przeliczenia stosuje się kurs NBP z dnia poprzedniego w stosunku do daty wystawienia rachunku</w:t>
      </w:r>
      <w:r w:rsidR="00F24EB8" w:rsidRPr="00585B00">
        <w:rPr>
          <w:rFonts w:ascii="Corbel" w:hAnsi="Corbel"/>
          <w:bCs/>
          <w:kern w:val="1"/>
          <w:sz w:val="22"/>
          <w:szCs w:val="22"/>
        </w:rPr>
        <w:t>.</w:t>
      </w:r>
      <w:r w:rsidR="00BF076F" w:rsidRPr="00585B00">
        <w:rPr>
          <w:rFonts w:ascii="Corbel" w:hAnsi="Corbel"/>
          <w:bCs/>
          <w:kern w:val="1"/>
          <w:sz w:val="22"/>
          <w:szCs w:val="22"/>
        </w:rPr>
        <w:t>.</w:t>
      </w:r>
    </w:p>
    <w:p w:rsidR="00F7449C" w:rsidRPr="00CE452B" w:rsidRDefault="00F7449C" w:rsidP="00585B00">
      <w:p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</w:p>
    <w:p w:rsidR="00F7449C" w:rsidRDefault="00F7449C" w:rsidP="00585B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 w:rsidRPr="00585B00">
        <w:rPr>
          <w:rFonts w:ascii="Corbel" w:hAnsi="Corbel"/>
          <w:bCs/>
          <w:kern w:val="1"/>
          <w:sz w:val="22"/>
          <w:szCs w:val="22"/>
        </w:rPr>
        <w:t xml:space="preserve">W przypadku wynagrodzeń dla osób zagranicznych, posiadających status rezydenta innego kraju, w celu zapobieżenia podwójnemu opodatkowaniu, </w:t>
      </w:r>
      <w:r w:rsidR="0058209E">
        <w:rPr>
          <w:rFonts w:ascii="Corbel" w:hAnsi="Corbel"/>
          <w:bCs/>
          <w:kern w:val="1"/>
          <w:sz w:val="22"/>
          <w:szCs w:val="22"/>
        </w:rPr>
        <w:t xml:space="preserve">na ich prośbę </w:t>
      </w:r>
      <w:r w:rsidRPr="00585B00">
        <w:rPr>
          <w:rFonts w:ascii="Corbel" w:hAnsi="Corbel"/>
          <w:bCs/>
          <w:kern w:val="1"/>
          <w:sz w:val="22"/>
          <w:szCs w:val="22"/>
        </w:rPr>
        <w:t xml:space="preserve">do </w:t>
      </w:r>
      <w:r w:rsidR="0058209E">
        <w:rPr>
          <w:rFonts w:ascii="Corbel" w:hAnsi="Corbel"/>
          <w:bCs/>
          <w:kern w:val="1"/>
          <w:sz w:val="22"/>
          <w:szCs w:val="22"/>
        </w:rPr>
        <w:t xml:space="preserve">złożonego </w:t>
      </w:r>
      <w:r w:rsidRPr="00585B00">
        <w:rPr>
          <w:rFonts w:ascii="Corbel" w:hAnsi="Corbel"/>
          <w:bCs/>
          <w:kern w:val="1"/>
          <w:sz w:val="22"/>
          <w:szCs w:val="22"/>
        </w:rPr>
        <w:t>rachunku dołącza się „certyfikat rezydencji” wraz z tłumaczeniem przysięgłym, sporządzanym na koszt osoby zagranicznej.</w:t>
      </w:r>
    </w:p>
    <w:p w:rsidR="006B3812" w:rsidRPr="006B3812" w:rsidRDefault="006B3812" w:rsidP="006B3812">
      <w:pPr>
        <w:pStyle w:val="Akapitzlist"/>
        <w:rPr>
          <w:rFonts w:ascii="Corbel" w:hAnsi="Corbel"/>
          <w:bCs/>
          <w:kern w:val="1"/>
          <w:sz w:val="22"/>
          <w:szCs w:val="22"/>
        </w:rPr>
      </w:pPr>
    </w:p>
    <w:p w:rsidR="006B3812" w:rsidRPr="00585B00" w:rsidRDefault="006B3812" w:rsidP="00585B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>
        <w:rPr>
          <w:rFonts w:ascii="Corbel" w:hAnsi="Corbel"/>
          <w:bCs/>
          <w:kern w:val="1"/>
          <w:sz w:val="22"/>
          <w:szCs w:val="22"/>
        </w:rPr>
        <w:t xml:space="preserve">W przypadku </w:t>
      </w:r>
      <w:r w:rsidR="00615467">
        <w:rPr>
          <w:rFonts w:ascii="Corbel" w:hAnsi="Corbel"/>
          <w:bCs/>
          <w:kern w:val="1"/>
          <w:sz w:val="22"/>
          <w:szCs w:val="22"/>
        </w:rPr>
        <w:t>zapłat na rachunki w bankach poza granicami Polski, zapłaty należności z tytułu wynagrodzenia i kosztów podróży realizuje się jednorazowo, tj. po otrzymaniu kompletu dokumentów kosztowych (Rachunku do umowy cywilno-prawnej wraz z Wnioskiem do rozliczenia podróży).</w:t>
      </w:r>
    </w:p>
    <w:p w:rsidR="00F24EB8" w:rsidRPr="00CE452B" w:rsidRDefault="00F24EB8" w:rsidP="00585B00">
      <w:p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</w:p>
    <w:p w:rsidR="00BF3955" w:rsidRPr="00585B00" w:rsidRDefault="00BF3955" w:rsidP="00585B0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rbel" w:hAnsi="Corbel"/>
          <w:bCs/>
          <w:kern w:val="1"/>
          <w:sz w:val="22"/>
          <w:szCs w:val="22"/>
        </w:rPr>
      </w:pPr>
      <w:r w:rsidRPr="00585B00">
        <w:rPr>
          <w:rFonts w:ascii="Corbel" w:hAnsi="Corbel"/>
          <w:b/>
          <w:bCs/>
          <w:kern w:val="1"/>
          <w:sz w:val="22"/>
          <w:szCs w:val="22"/>
        </w:rPr>
        <w:t>Za datę wypłaty uznaje się datę realizacji przelewu z rachunku bankowego</w:t>
      </w:r>
      <w:r w:rsidR="00F7449C" w:rsidRPr="00585B00">
        <w:rPr>
          <w:rFonts w:ascii="Corbel" w:hAnsi="Corbel"/>
          <w:b/>
          <w:bCs/>
          <w:kern w:val="1"/>
          <w:sz w:val="22"/>
          <w:szCs w:val="22"/>
        </w:rPr>
        <w:t xml:space="preserve"> </w:t>
      </w:r>
      <w:r w:rsidRPr="00585B00">
        <w:rPr>
          <w:rFonts w:ascii="Corbel" w:hAnsi="Corbel"/>
          <w:b/>
          <w:bCs/>
          <w:kern w:val="1"/>
          <w:sz w:val="22"/>
          <w:szCs w:val="22"/>
        </w:rPr>
        <w:t>Akademii.</w:t>
      </w:r>
    </w:p>
    <w:sectPr w:rsidR="00BF3955" w:rsidRPr="00585B00">
      <w:footerReference w:type="even" r:id="rId7"/>
      <w:footerReference w:type="default" r:id="rId8"/>
      <w:pgSz w:w="11906" w:h="16838"/>
      <w:pgMar w:top="1417" w:right="1417" w:bottom="1133" w:left="1417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7C" w:rsidRDefault="00C24B7C">
      <w:r>
        <w:separator/>
      </w:r>
    </w:p>
  </w:endnote>
  <w:endnote w:type="continuationSeparator" w:id="0">
    <w:p w:rsidR="00C24B7C" w:rsidRDefault="00C2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8C" w:rsidRDefault="00BF076F" w:rsidP="003B1A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6C8C" w:rsidRDefault="00C24B7C" w:rsidP="003B1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C8C" w:rsidRDefault="00BF076F" w:rsidP="003B1AC1">
    <w:pPr>
      <w:pStyle w:val="Stopka"/>
      <w:ind w:right="360"/>
      <w:jc w:val="center"/>
    </w:pPr>
    <w:r w:rsidRPr="003B1AC1">
      <w:rPr>
        <w:rFonts w:ascii="Garamond" w:hAnsi="Garamond"/>
        <w:i/>
        <w:iCs/>
      </w:rPr>
      <w:t xml:space="preserve">Strona </w:t>
    </w:r>
    <w:r w:rsidRPr="003B1AC1">
      <w:rPr>
        <w:rFonts w:ascii="Garamond" w:hAnsi="Garamond"/>
        <w:i/>
        <w:iCs/>
      </w:rPr>
      <w:fldChar w:fldCharType="begin"/>
    </w:r>
    <w:r w:rsidRPr="003B1AC1">
      <w:rPr>
        <w:rFonts w:ascii="Garamond" w:hAnsi="Garamond"/>
        <w:i/>
        <w:iCs/>
      </w:rPr>
      <w:instrText xml:space="preserve"> PAGE </w:instrText>
    </w:r>
    <w:r w:rsidRPr="003B1AC1">
      <w:rPr>
        <w:rFonts w:ascii="Garamond" w:hAnsi="Garamond"/>
        <w:i/>
        <w:iCs/>
      </w:rPr>
      <w:fldChar w:fldCharType="separate"/>
    </w:r>
    <w:r w:rsidR="00C4074E">
      <w:rPr>
        <w:rFonts w:ascii="Garamond" w:hAnsi="Garamond"/>
        <w:i/>
        <w:iCs/>
        <w:noProof/>
      </w:rPr>
      <w:t>2</w:t>
    </w:r>
    <w:r w:rsidRPr="003B1AC1">
      <w:rPr>
        <w:rFonts w:ascii="Garamond" w:hAnsi="Garamond"/>
        <w:i/>
        <w:iCs/>
      </w:rPr>
      <w:fldChar w:fldCharType="end"/>
    </w:r>
    <w:r w:rsidRPr="003B1AC1">
      <w:rPr>
        <w:rFonts w:ascii="Garamond" w:hAnsi="Garamond"/>
        <w:i/>
        <w:iCs/>
      </w:rPr>
      <w:t xml:space="preserve"> z </w:t>
    </w:r>
    <w:r w:rsidRPr="003B1AC1">
      <w:rPr>
        <w:rFonts w:ascii="Garamond" w:hAnsi="Garamond"/>
        <w:i/>
        <w:iCs/>
      </w:rPr>
      <w:fldChar w:fldCharType="begin"/>
    </w:r>
    <w:r w:rsidRPr="003B1AC1">
      <w:rPr>
        <w:rFonts w:ascii="Garamond" w:hAnsi="Garamond"/>
        <w:i/>
        <w:iCs/>
      </w:rPr>
      <w:instrText xml:space="preserve"> NUMPAGES </w:instrText>
    </w:r>
    <w:r w:rsidRPr="003B1AC1">
      <w:rPr>
        <w:rFonts w:ascii="Garamond" w:hAnsi="Garamond"/>
        <w:i/>
        <w:iCs/>
      </w:rPr>
      <w:fldChar w:fldCharType="separate"/>
    </w:r>
    <w:r w:rsidR="00C4074E">
      <w:rPr>
        <w:rFonts w:ascii="Garamond" w:hAnsi="Garamond"/>
        <w:i/>
        <w:iCs/>
        <w:noProof/>
      </w:rPr>
      <w:t>2</w:t>
    </w:r>
    <w:r w:rsidRPr="003B1AC1">
      <w:rPr>
        <w:rFonts w:ascii="Garamond" w:hAnsi="Garamond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7C" w:rsidRDefault="00C24B7C">
      <w:r>
        <w:separator/>
      </w:r>
    </w:p>
  </w:footnote>
  <w:footnote w:type="continuationSeparator" w:id="0">
    <w:p w:rsidR="00C24B7C" w:rsidRDefault="00C2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155C"/>
    <w:multiLevelType w:val="hybridMultilevel"/>
    <w:tmpl w:val="A8F4466C"/>
    <w:lvl w:ilvl="0" w:tplc="3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44C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1E592A"/>
    <w:multiLevelType w:val="hybridMultilevel"/>
    <w:tmpl w:val="A8C64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67DA"/>
    <w:multiLevelType w:val="hybridMultilevel"/>
    <w:tmpl w:val="E2E29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6FE7"/>
    <w:multiLevelType w:val="hybridMultilevel"/>
    <w:tmpl w:val="AE6E6832"/>
    <w:lvl w:ilvl="0" w:tplc="3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44C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6D2F0C"/>
    <w:multiLevelType w:val="hybridMultilevel"/>
    <w:tmpl w:val="3A1008A8"/>
    <w:lvl w:ilvl="0" w:tplc="3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44C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A708F8"/>
    <w:multiLevelType w:val="hybridMultilevel"/>
    <w:tmpl w:val="E2E6143A"/>
    <w:lvl w:ilvl="0" w:tplc="BA166C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7C9698A"/>
    <w:multiLevelType w:val="hybridMultilevel"/>
    <w:tmpl w:val="2918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22382"/>
    <w:multiLevelType w:val="hybridMultilevel"/>
    <w:tmpl w:val="DB26DB14"/>
    <w:lvl w:ilvl="0" w:tplc="305EF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44C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6F"/>
    <w:rsid w:val="00002691"/>
    <w:rsid w:val="00080E01"/>
    <w:rsid w:val="000A6831"/>
    <w:rsid w:val="000D62B7"/>
    <w:rsid w:val="00101E62"/>
    <w:rsid w:val="001C1D93"/>
    <w:rsid w:val="001F1375"/>
    <w:rsid w:val="00236B09"/>
    <w:rsid w:val="0024029A"/>
    <w:rsid w:val="00291A73"/>
    <w:rsid w:val="00292386"/>
    <w:rsid w:val="002F441A"/>
    <w:rsid w:val="00333AAC"/>
    <w:rsid w:val="00417E74"/>
    <w:rsid w:val="00421E28"/>
    <w:rsid w:val="00432130"/>
    <w:rsid w:val="004A608B"/>
    <w:rsid w:val="004B4C33"/>
    <w:rsid w:val="004B4F07"/>
    <w:rsid w:val="0058209E"/>
    <w:rsid w:val="00585B00"/>
    <w:rsid w:val="0059652E"/>
    <w:rsid w:val="005A6080"/>
    <w:rsid w:val="005C4CF4"/>
    <w:rsid w:val="00615467"/>
    <w:rsid w:val="006371EB"/>
    <w:rsid w:val="006B3812"/>
    <w:rsid w:val="006D01B7"/>
    <w:rsid w:val="00711B85"/>
    <w:rsid w:val="00765806"/>
    <w:rsid w:val="007B1D34"/>
    <w:rsid w:val="00815F3C"/>
    <w:rsid w:val="00852802"/>
    <w:rsid w:val="00855627"/>
    <w:rsid w:val="008D5CD4"/>
    <w:rsid w:val="008F0EF8"/>
    <w:rsid w:val="0095302C"/>
    <w:rsid w:val="009E0EBC"/>
    <w:rsid w:val="009E1F74"/>
    <w:rsid w:val="00A1005D"/>
    <w:rsid w:val="00A10303"/>
    <w:rsid w:val="00A23FAD"/>
    <w:rsid w:val="00A41B65"/>
    <w:rsid w:val="00A6525D"/>
    <w:rsid w:val="00A76A64"/>
    <w:rsid w:val="00A772BF"/>
    <w:rsid w:val="00B71530"/>
    <w:rsid w:val="00BA2286"/>
    <w:rsid w:val="00BB64C7"/>
    <w:rsid w:val="00BD3D57"/>
    <w:rsid w:val="00BE2E99"/>
    <w:rsid w:val="00BF076F"/>
    <w:rsid w:val="00BF3955"/>
    <w:rsid w:val="00C24B7C"/>
    <w:rsid w:val="00C4074E"/>
    <w:rsid w:val="00C57C7B"/>
    <w:rsid w:val="00C74773"/>
    <w:rsid w:val="00C80535"/>
    <w:rsid w:val="00CC0711"/>
    <w:rsid w:val="00CE452B"/>
    <w:rsid w:val="00D507A9"/>
    <w:rsid w:val="00D75154"/>
    <w:rsid w:val="00D7578B"/>
    <w:rsid w:val="00D97E4C"/>
    <w:rsid w:val="00DE232C"/>
    <w:rsid w:val="00E011A9"/>
    <w:rsid w:val="00E0148B"/>
    <w:rsid w:val="00E0404E"/>
    <w:rsid w:val="00F24EB8"/>
    <w:rsid w:val="00F45AE1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4CA68-3E7B-467B-B18D-823C0B0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7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F076F"/>
    <w:pPr>
      <w:widowControl w:val="0"/>
      <w:suppressLineNumbers/>
      <w:tabs>
        <w:tab w:val="center" w:pos="4536"/>
        <w:tab w:val="right" w:pos="9072"/>
      </w:tabs>
      <w:suppressAutoHyphens/>
      <w:overflowPunct/>
      <w:autoSpaceDE/>
      <w:autoSpaceDN/>
      <w:adjustRightInd/>
    </w:pPr>
    <w:rPr>
      <w:rFonts w:eastAsia="Lucida Sans Unicode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rsid w:val="00BF076F"/>
    <w:rPr>
      <w:rFonts w:ascii="Times New Roman" w:eastAsia="Lucida Sans Unicode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BF076F"/>
  </w:style>
  <w:style w:type="paragraph" w:styleId="Akapitzlist">
    <w:name w:val="List Paragraph"/>
    <w:basedOn w:val="Normalny"/>
    <w:uiPriority w:val="34"/>
    <w:qFormat/>
    <w:rsid w:val="008D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Nelke</dc:creator>
  <cp:lastModifiedBy>Ewa Nelke</cp:lastModifiedBy>
  <cp:revision>2</cp:revision>
  <cp:lastPrinted>2019-01-22T07:59:00Z</cp:lastPrinted>
  <dcterms:created xsi:type="dcterms:W3CDTF">2023-03-24T09:01:00Z</dcterms:created>
  <dcterms:modified xsi:type="dcterms:W3CDTF">2023-03-24T09:01:00Z</dcterms:modified>
</cp:coreProperties>
</file>