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C" w:rsidRDefault="00F876EF" w:rsidP="006D429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Koncert podwójny na klarnet, akordeon i orkiestrę smyczkową „SSRI”</w:t>
      </w:r>
      <w:r w:rsidR="006D429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76EF">
        <w:rPr>
          <w:rFonts w:ascii="Times New Roman" w:hAnsi="Times New Roman" w:cs="Times New Roman"/>
          <w:sz w:val="24"/>
          <w:szCs w:val="24"/>
        </w:rPr>
        <w:t>Paweł Sławiński</w:t>
      </w:r>
      <w:r>
        <w:rPr>
          <w:rFonts w:ascii="Times New Roman" w:hAnsi="Times New Roman" w:cs="Times New Roman"/>
          <w:sz w:val="24"/>
          <w:szCs w:val="24"/>
        </w:rPr>
        <w:tab/>
      </w:r>
      <w:r w:rsidR="005B3FF5" w:rsidRPr="00F876E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5B3FF5">
        <w:rPr>
          <w:rFonts w:ascii="Times New Roman" w:hAnsi="Times New Roman" w:cs="Times New Roman"/>
          <w:i/>
          <w:sz w:val="24"/>
          <w:szCs w:val="24"/>
        </w:rPr>
        <w:t>Koncert podwójny na klarnet, akordeon i orkiestrę smyczkową „SSRI”</w:t>
      </w:r>
      <w:r w:rsidR="005B3FF5">
        <w:rPr>
          <w:rFonts w:ascii="Times New Roman" w:hAnsi="Times New Roman" w:cs="Times New Roman"/>
          <w:sz w:val="24"/>
          <w:szCs w:val="24"/>
        </w:rPr>
        <w:t xml:space="preserve"> został napisany</w:t>
      </w:r>
      <w:r w:rsidR="005B3FF5">
        <w:rPr>
          <w:rFonts w:ascii="Times New Roman" w:hAnsi="Times New Roman" w:cs="Times New Roman"/>
          <w:sz w:val="24"/>
          <w:szCs w:val="24"/>
        </w:rPr>
        <w:br/>
        <w:t>w sierpniu 2019 roku dla zespołu Nowakowski/Wienczek Duo. Utwór inspirowany jest chorobą psychiczną</w:t>
      </w:r>
      <w:r w:rsidR="00244EDA">
        <w:rPr>
          <w:rFonts w:ascii="Times New Roman" w:hAnsi="Times New Roman" w:cs="Times New Roman"/>
          <w:sz w:val="24"/>
          <w:szCs w:val="24"/>
        </w:rPr>
        <w:t xml:space="preserve"> </w:t>
      </w:r>
      <w:r w:rsidR="005B3FF5">
        <w:rPr>
          <w:rFonts w:ascii="Times New Roman" w:hAnsi="Times New Roman" w:cs="Times New Roman"/>
          <w:sz w:val="24"/>
          <w:szCs w:val="24"/>
        </w:rPr>
        <w:t xml:space="preserve">- nerwicą lękową. </w:t>
      </w:r>
      <w:r w:rsidR="005B3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SSRI to selektywne inhibitory zwrotnego wychwytu serotoniny; leki psychotropowe. Sam kompozytor podkreśla, że utwór ten powstał po to</w:t>
      </w:r>
      <w:r w:rsidR="00244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B3F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każdy wykonawca odbiorca chociaż w minimalnym stopniu poczuł emocje człowieka, który zaczyna przyjmować te leki. </w:t>
      </w:r>
      <w:r w:rsidR="006D4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B40C98" w:rsidRPr="00F876EF" w:rsidRDefault="005B3FF5" w:rsidP="00F87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pierwszej części utworu klarnet i akordeon wykonują sekcje aleatoryczne. Większość sekcji nie posiada konwencjonalnego zapisu, a wykonawcy mają dużą dowolność. Celem nadrzędnym jest pokazanie różnych możliwości sonorystycznych obu instrumentów. </w:t>
      </w:r>
      <w:r>
        <w:rPr>
          <w:rFonts w:ascii="Times New Roman" w:hAnsi="Times New Roman" w:cs="Times New Roman"/>
          <w:sz w:val="24"/>
          <w:szCs w:val="24"/>
        </w:rPr>
        <w:t>Części druga i trzecia</w:t>
      </w:r>
      <w:r w:rsidR="006D429C">
        <w:rPr>
          <w:rFonts w:ascii="Times New Roman" w:hAnsi="Times New Roman" w:cs="Times New Roman"/>
          <w:sz w:val="24"/>
          <w:szCs w:val="24"/>
        </w:rPr>
        <w:t xml:space="preserve"> to tanga, które</w:t>
      </w:r>
      <w:r>
        <w:rPr>
          <w:rFonts w:ascii="Times New Roman" w:hAnsi="Times New Roman" w:cs="Times New Roman"/>
          <w:sz w:val="24"/>
          <w:szCs w:val="24"/>
        </w:rPr>
        <w:t xml:space="preserve"> stopniowo wprowadzają zarówno odbiorców jak</w:t>
      </w:r>
      <w:r w:rsidR="00473402">
        <w:rPr>
          <w:rFonts w:ascii="Times New Roman" w:hAnsi="Times New Roman" w:cs="Times New Roman"/>
          <w:sz w:val="24"/>
          <w:szCs w:val="24"/>
        </w:rPr>
        <w:t xml:space="preserve"> </w:t>
      </w:r>
      <w:r w:rsidR="006D429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wykonawców w proces wygaszania choroby, dążąc do synchronizacji partii solowych</w:t>
      </w:r>
      <w:r w:rsidR="0047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orkiestrowych. Wrażenie to okazuje się jednak być złudne, gdyż w części czwartej powraca napięcie ukazane w pierwszej części koncertu, które ustępuje dopiero w samym zakończeniu utworu, nie dając przy tym jednoznacznej odpowiedzi czy choroba nie powróci.</w:t>
      </w:r>
      <w:bookmarkStart w:id="0" w:name="_GoBack"/>
      <w:bookmarkEnd w:id="0"/>
    </w:p>
    <w:sectPr w:rsidR="00B40C98" w:rsidRPr="00F8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F2" w:rsidRDefault="00F54BF2" w:rsidP="005B3FF5">
      <w:pPr>
        <w:spacing w:after="0" w:line="240" w:lineRule="auto"/>
      </w:pPr>
      <w:r>
        <w:separator/>
      </w:r>
    </w:p>
  </w:endnote>
  <w:endnote w:type="continuationSeparator" w:id="0">
    <w:p w:rsidR="00F54BF2" w:rsidRDefault="00F54BF2" w:rsidP="005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F2" w:rsidRDefault="00F54BF2" w:rsidP="005B3FF5">
      <w:pPr>
        <w:spacing w:after="0" w:line="240" w:lineRule="auto"/>
      </w:pPr>
      <w:r>
        <w:separator/>
      </w:r>
    </w:p>
  </w:footnote>
  <w:footnote w:type="continuationSeparator" w:id="0">
    <w:p w:rsidR="00F54BF2" w:rsidRDefault="00F54BF2" w:rsidP="005B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055C"/>
    <w:multiLevelType w:val="hybridMultilevel"/>
    <w:tmpl w:val="619649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05"/>
    <w:rsid w:val="00241A2C"/>
    <w:rsid w:val="00244EDA"/>
    <w:rsid w:val="00416113"/>
    <w:rsid w:val="00473402"/>
    <w:rsid w:val="004B3AE7"/>
    <w:rsid w:val="00582F05"/>
    <w:rsid w:val="005B3FF5"/>
    <w:rsid w:val="00676882"/>
    <w:rsid w:val="006D429C"/>
    <w:rsid w:val="006F47D2"/>
    <w:rsid w:val="00A24C26"/>
    <w:rsid w:val="00B21320"/>
    <w:rsid w:val="00B40C98"/>
    <w:rsid w:val="00B6726B"/>
    <w:rsid w:val="00CD1FC6"/>
    <w:rsid w:val="00CF2F90"/>
    <w:rsid w:val="00F54BF2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Cudo</cp:lastModifiedBy>
  <cp:revision>2</cp:revision>
  <cp:lastPrinted>2017-02-07T21:17:00Z</cp:lastPrinted>
  <dcterms:created xsi:type="dcterms:W3CDTF">2020-10-06T11:01:00Z</dcterms:created>
  <dcterms:modified xsi:type="dcterms:W3CDTF">2020-10-06T11:01:00Z</dcterms:modified>
</cp:coreProperties>
</file>