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6B" w:rsidRPr="009F3949" w:rsidRDefault="0020546B" w:rsidP="00205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Kopczyński - II</w:t>
      </w:r>
      <w:r w:rsidRPr="009F3949">
        <w:rPr>
          <w:rFonts w:ascii="Times New Roman" w:hAnsi="Times New Roman" w:cs="Times New Roman"/>
          <w:sz w:val="24"/>
          <w:szCs w:val="24"/>
        </w:rPr>
        <w:t xml:space="preserve"> </w:t>
      </w:r>
      <w:r w:rsidRPr="009F3949">
        <w:rPr>
          <w:rFonts w:ascii="Times New Roman" w:hAnsi="Times New Roman" w:cs="Times New Roman"/>
          <w:i/>
          <w:sz w:val="24"/>
          <w:szCs w:val="24"/>
        </w:rPr>
        <w:t>Symfonia</w:t>
      </w:r>
      <w:r w:rsidRPr="009F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949">
        <w:rPr>
          <w:rFonts w:ascii="Times New Roman" w:hAnsi="Times New Roman" w:cs="Times New Roman"/>
          <w:sz w:val="24"/>
          <w:szCs w:val="24"/>
        </w:rPr>
        <w:t xml:space="preserve">(2016) </w:t>
      </w:r>
      <w:r w:rsidRPr="009F3949">
        <w:rPr>
          <w:rFonts w:ascii="Times New Roman" w:hAnsi="Times New Roman" w:cs="Times New Roman"/>
          <w:i/>
          <w:sz w:val="24"/>
          <w:szCs w:val="24"/>
        </w:rPr>
        <w:t>… nie pytaj dokąd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9F3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na wielką orkiestrę</w:t>
      </w:r>
    </w:p>
    <w:p w:rsidR="0020546B" w:rsidRPr="009F3949" w:rsidRDefault="0020546B" w:rsidP="00205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46B" w:rsidRPr="009F3949" w:rsidRDefault="0020546B" w:rsidP="00205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949">
        <w:rPr>
          <w:rFonts w:ascii="Times New Roman" w:hAnsi="Times New Roman" w:cs="Times New Roman"/>
          <w:sz w:val="24"/>
          <w:szCs w:val="24"/>
        </w:rPr>
        <w:tab/>
        <w:t xml:space="preserve">Praca nad </w:t>
      </w:r>
      <w:r w:rsidRPr="009F3949">
        <w:rPr>
          <w:rFonts w:ascii="Times New Roman" w:hAnsi="Times New Roman" w:cs="Times New Roman"/>
          <w:i/>
          <w:sz w:val="24"/>
          <w:szCs w:val="24"/>
        </w:rPr>
        <w:t>Symfonią …nie pytaj dokąd…</w:t>
      </w:r>
      <w:r w:rsidRPr="009F3949">
        <w:rPr>
          <w:rFonts w:ascii="Times New Roman" w:hAnsi="Times New Roman" w:cs="Times New Roman"/>
          <w:sz w:val="24"/>
          <w:szCs w:val="24"/>
        </w:rPr>
        <w:t xml:space="preserve"> trwała kilka lat. Jest to owoc przemyśleń, przewartościowań, rozterek związanych z obserwacją zjawisk występujących nie tylko w sztuce, ale także obserwowanych niepokojących zmian politycznych, socjologicznych i cywilizacyjnych. Pewną inspiracją do jej napisania była także lektura znakomitej książki Zygmunta Baumana </w:t>
      </w:r>
      <w:r w:rsidRPr="009F3949">
        <w:rPr>
          <w:rFonts w:ascii="Times New Roman" w:hAnsi="Times New Roman" w:cs="Times New Roman"/>
          <w:i/>
          <w:sz w:val="24"/>
          <w:szCs w:val="24"/>
        </w:rPr>
        <w:t>Ponowoczesność jako źródło cierpień</w:t>
      </w:r>
      <w:r w:rsidRPr="009F3949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1"/>
      </w:r>
      <w:r w:rsidRPr="009F3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949">
        <w:rPr>
          <w:rFonts w:ascii="Times New Roman" w:hAnsi="Times New Roman" w:cs="Times New Roman"/>
          <w:sz w:val="24"/>
          <w:szCs w:val="24"/>
        </w:rPr>
        <w:t xml:space="preserve">i wiele sformułowań, myśli i refleksji w niej zawartych. Dużo do myślenia dał mi zacytowany przez polskiego filozofa fragment książki </w:t>
      </w:r>
      <w:proofErr w:type="spellStart"/>
      <w:r w:rsidRPr="009F3949">
        <w:rPr>
          <w:rFonts w:ascii="Times New Roman" w:hAnsi="Times New Roman" w:cs="Times New Roman"/>
          <w:sz w:val="24"/>
          <w:szCs w:val="24"/>
        </w:rPr>
        <w:t>Georgesa</w:t>
      </w:r>
      <w:proofErr w:type="spellEnd"/>
      <w:r w:rsidRPr="009F3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949">
        <w:rPr>
          <w:rFonts w:ascii="Times New Roman" w:hAnsi="Times New Roman" w:cs="Times New Roman"/>
          <w:sz w:val="24"/>
          <w:szCs w:val="24"/>
        </w:rPr>
        <w:t>Balandier</w:t>
      </w:r>
      <w:proofErr w:type="spellEnd"/>
      <w:r w:rsidRPr="009F3949">
        <w:rPr>
          <w:rFonts w:ascii="Times New Roman" w:hAnsi="Times New Roman" w:cs="Times New Roman"/>
          <w:sz w:val="24"/>
          <w:szCs w:val="24"/>
        </w:rPr>
        <w:t>:</w:t>
      </w:r>
    </w:p>
    <w:p w:rsidR="0020546B" w:rsidRPr="009F3949" w:rsidRDefault="0020546B" w:rsidP="00205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46B" w:rsidRPr="0020546B" w:rsidRDefault="0020546B" w:rsidP="002054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0546B">
        <w:rPr>
          <w:rFonts w:ascii="Times New Roman" w:hAnsi="Times New Roman" w:cs="Times New Roman"/>
        </w:rPr>
        <w:t>„Wszystko dziś pokrywa się mgłą, granice są w ciągłym ruchu, kategorie mętnieją. Różnice tracą korzenie strukturalne: mnożą się, unoszą się i krążą (…), wchodzą w coraz to nowe, ruchome i łatwo manipulowane konfiguracje.”</w:t>
      </w:r>
      <w:r w:rsidRPr="0020546B">
        <w:rPr>
          <w:rStyle w:val="Odwoanieprzypisudolnego"/>
          <w:rFonts w:ascii="Times New Roman" w:hAnsi="Times New Roman" w:cs="Times New Roman"/>
        </w:rPr>
        <w:footnoteReference w:id="2"/>
      </w:r>
    </w:p>
    <w:p w:rsidR="0020546B" w:rsidRPr="009F3949" w:rsidRDefault="0020546B" w:rsidP="00205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46B" w:rsidRPr="009F3949" w:rsidRDefault="0020546B" w:rsidP="002054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949">
        <w:rPr>
          <w:rFonts w:ascii="Times New Roman" w:hAnsi="Times New Roman" w:cs="Times New Roman"/>
          <w:sz w:val="24"/>
          <w:szCs w:val="24"/>
        </w:rPr>
        <w:tab/>
        <w:t xml:space="preserve">Tytuł </w:t>
      </w:r>
      <w:r w:rsidRPr="009F3949">
        <w:rPr>
          <w:rFonts w:ascii="Times New Roman" w:hAnsi="Times New Roman" w:cs="Times New Roman"/>
          <w:i/>
          <w:sz w:val="24"/>
          <w:szCs w:val="24"/>
        </w:rPr>
        <w:t xml:space="preserve">…nie pytaj dokąd… </w:t>
      </w:r>
      <w:r w:rsidRPr="009F3949">
        <w:rPr>
          <w:rFonts w:ascii="Times New Roman" w:hAnsi="Times New Roman" w:cs="Times New Roman"/>
          <w:sz w:val="24"/>
          <w:szCs w:val="24"/>
        </w:rPr>
        <w:t>to metafora nieograniczonej mnogości „miksaży”</w:t>
      </w:r>
      <w:r w:rsidRPr="009F39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9F3949">
        <w:rPr>
          <w:rFonts w:ascii="Times New Roman" w:hAnsi="Times New Roman" w:cs="Times New Roman"/>
          <w:sz w:val="24"/>
          <w:szCs w:val="24"/>
        </w:rPr>
        <w:t xml:space="preserve"> stylistycznych dla nowo powstających kompozycji. Metafora praktycznie nieograniczonych możliwości łączenia, zestawiania czy stapiania różnych elementów, cech, konwencji.</w:t>
      </w:r>
    </w:p>
    <w:p w:rsidR="0020546B" w:rsidRPr="009F3949" w:rsidRDefault="0020546B" w:rsidP="002054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949">
        <w:rPr>
          <w:rFonts w:ascii="Times New Roman" w:hAnsi="Times New Roman" w:cs="Times New Roman"/>
          <w:i/>
          <w:sz w:val="24"/>
          <w:szCs w:val="24"/>
        </w:rPr>
        <w:t>Symfonia</w:t>
      </w:r>
      <w:r w:rsidRPr="009F3949">
        <w:rPr>
          <w:rFonts w:ascii="Times New Roman" w:hAnsi="Times New Roman" w:cs="Times New Roman"/>
          <w:sz w:val="24"/>
          <w:szCs w:val="24"/>
        </w:rPr>
        <w:t xml:space="preserve"> jest więc próbą zajęcia twórczego stanowiska wobec zjawisk kulturowych „ponowoczesności jako źródła cierpień”.</w:t>
      </w:r>
    </w:p>
    <w:p w:rsidR="0020546B" w:rsidRPr="009F3949" w:rsidRDefault="0020546B" w:rsidP="002054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949">
        <w:rPr>
          <w:rFonts w:ascii="Times New Roman" w:hAnsi="Times New Roman" w:cs="Times New Roman"/>
          <w:sz w:val="24"/>
          <w:szCs w:val="24"/>
        </w:rPr>
        <w:t xml:space="preserve">Część I – </w:t>
      </w:r>
      <w:r w:rsidRPr="009F3949">
        <w:rPr>
          <w:rFonts w:ascii="Times New Roman" w:hAnsi="Times New Roman" w:cs="Times New Roman"/>
          <w:i/>
          <w:sz w:val="24"/>
          <w:szCs w:val="24"/>
        </w:rPr>
        <w:t>Zmagania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949">
        <w:rPr>
          <w:rFonts w:ascii="Times New Roman" w:hAnsi="Times New Roman" w:cs="Times New Roman"/>
          <w:sz w:val="24"/>
          <w:szCs w:val="24"/>
        </w:rPr>
        <w:t xml:space="preserve">– odzwierciedla „zmagania” muzyczne dwóch kontrastujących myśli – ruchliwej, lekkiej  oraz  majestatycznej, ciężkiej. Ogniwo to ma być wyrazem niespełnienia, niepokoju, niemożności wyboru spójnej muzycznej narracji. </w:t>
      </w:r>
    </w:p>
    <w:p w:rsidR="0020546B" w:rsidRPr="009F3949" w:rsidRDefault="0020546B" w:rsidP="002054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949">
        <w:rPr>
          <w:rFonts w:ascii="Times New Roman" w:hAnsi="Times New Roman" w:cs="Times New Roman"/>
          <w:sz w:val="24"/>
          <w:szCs w:val="24"/>
        </w:rPr>
        <w:t xml:space="preserve">Część II – </w:t>
      </w:r>
      <w:r w:rsidRPr="009F3949">
        <w:rPr>
          <w:rFonts w:ascii="Times New Roman" w:hAnsi="Times New Roman" w:cs="Times New Roman"/>
          <w:i/>
          <w:sz w:val="24"/>
          <w:szCs w:val="24"/>
        </w:rPr>
        <w:t>Gra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949">
        <w:rPr>
          <w:rFonts w:ascii="Times New Roman" w:hAnsi="Times New Roman" w:cs="Times New Roman"/>
          <w:sz w:val="24"/>
          <w:szCs w:val="24"/>
        </w:rPr>
        <w:t>– to rodzaj scherza, pozornie lekkiego w charak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F3949">
        <w:rPr>
          <w:rFonts w:ascii="Times New Roman" w:hAnsi="Times New Roman" w:cs="Times New Roman"/>
          <w:sz w:val="24"/>
          <w:szCs w:val="24"/>
        </w:rPr>
        <w:t>erze, „gra” muzycznych konwencji , w części tej elementy ruchliwe przechodzą w środkowej części  we fragment, w którym muzyczny ruch zostaje zatrzymany, co jest odzwierciedleniem stagnacji, zniechęcenia, wątpliwości.</w:t>
      </w:r>
    </w:p>
    <w:p w:rsidR="0020546B" w:rsidRDefault="0020546B" w:rsidP="0020546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949">
        <w:rPr>
          <w:rFonts w:ascii="Times New Roman" w:hAnsi="Times New Roman" w:cs="Times New Roman"/>
          <w:sz w:val="24"/>
          <w:szCs w:val="24"/>
        </w:rPr>
        <w:t>Część III</w:t>
      </w:r>
      <w:r w:rsidRPr="009F3949">
        <w:rPr>
          <w:rFonts w:ascii="Times New Roman" w:hAnsi="Times New Roman" w:cs="Times New Roman"/>
          <w:i/>
          <w:sz w:val="24"/>
          <w:szCs w:val="24"/>
        </w:rPr>
        <w:t xml:space="preserve"> - Nie pytaj dokąd</w:t>
      </w:r>
      <w:r w:rsidRPr="009F3949">
        <w:rPr>
          <w:rFonts w:ascii="Times New Roman" w:hAnsi="Times New Roman" w:cs="Times New Roman"/>
          <w:sz w:val="24"/>
          <w:szCs w:val="24"/>
        </w:rPr>
        <w:t xml:space="preserve"> – składająca się z dwóch ogniw, to kompozycja o zróżnicowanej narracji,  w której chciałem uzyskać wrażenie przestrzenności i zastosować bogatą kolorystykę orkiestrową, współtworzącą narrację. Powolną, jakby leniwą narrację fragmentów „impresjonistycznych” równoważą człony ruchliwe i dramatyczne. Ogniwo to ma być muzycznym spełnieniem, próbą stworzenia spójnej syntezy stylistycznej – zespolenia elementów fakturalnych i harmonicznych, które w poprzednich częściach ścierały się ze sobą lub były w opozycji. </w:t>
      </w:r>
    </w:p>
    <w:p w:rsidR="0022569B" w:rsidRPr="0022569B" w:rsidRDefault="0022569B" w:rsidP="0022569B">
      <w:pPr>
        <w:spacing w:line="276" w:lineRule="auto"/>
        <w:ind w:firstLine="708"/>
        <w:jc w:val="right"/>
        <w:rPr>
          <w:rFonts w:ascii="Times New Roman" w:hAnsi="Times New Roman" w:cs="Times New Roman"/>
          <w:sz w:val="20"/>
          <w:szCs w:val="24"/>
        </w:rPr>
      </w:pPr>
      <w:r w:rsidRPr="0022569B">
        <w:rPr>
          <w:rFonts w:ascii="Times New Roman" w:hAnsi="Times New Roman" w:cs="Times New Roman"/>
          <w:sz w:val="20"/>
          <w:szCs w:val="24"/>
        </w:rPr>
        <w:t>[Marcin Kopczyński]</w:t>
      </w:r>
    </w:p>
    <w:p w:rsidR="00127435" w:rsidRDefault="00127435">
      <w:bookmarkStart w:id="0" w:name="_GoBack"/>
      <w:bookmarkEnd w:id="0"/>
    </w:p>
    <w:sectPr w:rsidR="00127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BE" w:rsidRDefault="00BA41BE" w:rsidP="0020546B">
      <w:pPr>
        <w:spacing w:after="0" w:line="240" w:lineRule="auto"/>
      </w:pPr>
      <w:r>
        <w:separator/>
      </w:r>
    </w:p>
  </w:endnote>
  <w:endnote w:type="continuationSeparator" w:id="0">
    <w:p w:rsidR="00BA41BE" w:rsidRDefault="00BA41BE" w:rsidP="0020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BE" w:rsidRDefault="00BA41BE" w:rsidP="0020546B">
      <w:pPr>
        <w:spacing w:after="0" w:line="240" w:lineRule="auto"/>
      </w:pPr>
      <w:r>
        <w:separator/>
      </w:r>
    </w:p>
  </w:footnote>
  <w:footnote w:type="continuationSeparator" w:id="0">
    <w:p w:rsidR="00BA41BE" w:rsidRDefault="00BA41BE" w:rsidP="0020546B">
      <w:pPr>
        <w:spacing w:after="0" w:line="240" w:lineRule="auto"/>
      </w:pPr>
      <w:r>
        <w:continuationSeparator/>
      </w:r>
    </w:p>
  </w:footnote>
  <w:footnote w:id="1">
    <w:p w:rsidR="0020546B" w:rsidRDefault="0020546B" w:rsidP="0020546B">
      <w:pPr>
        <w:pStyle w:val="Tekstprzypisudolnego"/>
      </w:pPr>
      <w:r>
        <w:rPr>
          <w:rStyle w:val="Odwoanieprzypisudolnego"/>
        </w:rPr>
        <w:footnoteRef/>
      </w:r>
      <w:r>
        <w:t xml:space="preserve"> Bauman Zygmunt, </w:t>
      </w:r>
      <w:r w:rsidRPr="0085598E">
        <w:rPr>
          <w:i/>
        </w:rPr>
        <w:t>Ponowoczesność jako źródło cierpień</w:t>
      </w:r>
      <w:r>
        <w:rPr>
          <w:i/>
        </w:rPr>
        <w:t xml:space="preserve">, </w:t>
      </w:r>
      <w:r w:rsidRPr="0085598E">
        <w:t>Wydawnictwo Sic!, Warszawa 2000</w:t>
      </w:r>
    </w:p>
  </w:footnote>
  <w:footnote w:id="2">
    <w:p w:rsidR="0020546B" w:rsidRDefault="0020546B" w:rsidP="0020546B">
      <w:pPr>
        <w:pStyle w:val="Tekstprzypisudolnego"/>
      </w:pPr>
    </w:p>
    <w:p w:rsidR="0020546B" w:rsidRPr="0022569B" w:rsidRDefault="0020546B" w:rsidP="0020546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22569B">
        <w:rPr>
          <w:lang w:val="en-US"/>
        </w:rPr>
        <w:t xml:space="preserve"> Balandier Georges, </w:t>
      </w:r>
      <w:r w:rsidRPr="0022569B">
        <w:rPr>
          <w:i/>
          <w:lang w:val="en-US"/>
        </w:rPr>
        <w:t>Le dedale: Pour en finir avec XX siècle</w:t>
      </w:r>
      <w:r w:rsidRPr="0022569B">
        <w:rPr>
          <w:lang w:val="en-US"/>
        </w:rPr>
        <w:t>, Fayard, Paris 1994</w:t>
      </w:r>
    </w:p>
  </w:footnote>
  <w:footnote w:id="3">
    <w:p w:rsidR="0020546B" w:rsidRDefault="0020546B" w:rsidP="0020546B">
      <w:pPr>
        <w:pStyle w:val="Tekstprzypisudolnego"/>
      </w:pPr>
      <w:r>
        <w:rPr>
          <w:rStyle w:val="Odwoanieprzypisudolnego"/>
        </w:rPr>
        <w:footnoteRef/>
      </w:r>
      <w:r>
        <w:t xml:space="preserve"> sformułowanie Bogusława Schaeffera,  por. Schaeffer Bogusław,  hasło </w:t>
      </w:r>
      <w:r>
        <w:rPr>
          <w:i/>
        </w:rPr>
        <w:t>Berg,</w:t>
      </w:r>
      <w:r>
        <w:t xml:space="preserve"> [w:] </w:t>
      </w:r>
      <w:r w:rsidRPr="00AA3977">
        <w:rPr>
          <w:i/>
        </w:rPr>
        <w:t>Encyklopedia Muzyczna PWM</w:t>
      </w:r>
      <w:r>
        <w:rPr>
          <w:i/>
        </w:rPr>
        <w:t>,</w:t>
      </w:r>
      <w:r>
        <w:t xml:space="preserve"> </w:t>
      </w:r>
      <w:proofErr w:type="spellStart"/>
      <w:r>
        <w:t>Dziębowska</w:t>
      </w:r>
      <w:proofErr w:type="spellEnd"/>
      <w:r>
        <w:t xml:space="preserve"> Elżbieta [red.], T. I, str.276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FA"/>
    <w:rsid w:val="00127435"/>
    <w:rsid w:val="0020546B"/>
    <w:rsid w:val="0022569B"/>
    <w:rsid w:val="003A62C0"/>
    <w:rsid w:val="00BA41BE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4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4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4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4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4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com</dc:creator>
  <cp:lastModifiedBy>Anna Cudo</cp:lastModifiedBy>
  <cp:revision>2</cp:revision>
  <dcterms:created xsi:type="dcterms:W3CDTF">2017-11-08T12:17:00Z</dcterms:created>
  <dcterms:modified xsi:type="dcterms:W3CDTF">2017-11-08T12:17:00Z</dcterms:modified>
</cp:coreProperties>
</file>