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A9" w:rsidRPr="000D67C2" w:rsidRDefault="00754B16" w:rsidP="005D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67C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5D5CA9" w:rsidRPr="000D67C2">
        <w:rPr>
          <w:rFonts w:ascii="Times New Roman" w:hAnsi="Times New Roman" w:cs="Times New Roman"/>
          <w:i/>
          <w:iCs/>
          <w:sz w:val="24"/>
          <w:szCs w:val="24"/>
        </w:rPr>
        <w:t>5. Międzynarodowy Turniej Kameralny w trzech odsłonach</w:t>
      </w:r>
    </w:p>
    <w:p w:rsidR="005D5CA9" w:rsidRPr="000D67C2" w:rsidRDefault="00754B16" w:rsidP="005D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The 5th International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</w:p>
    <w:p w:rsidR="005D5CA9" w:rsidRPr="000D67C2" w:rsidRDefault="00754B16" w:rsidP="005D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proofErr w:type="spellStart"/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b/>
          <w:bCs/>
          <w:sz w:val="24"/>
          <w:szCs w:val="24"/>
        </w:rPr>
        <w:t>Regulations</w:t>
      </w:r>
      <w:proofErr w:type="spellEnd"/>
    </w:p>
    <w:p w:rsidR="00754B16" w:rsidRPr="000D67C2" w:rsidRDefault="00754B16" w:rsidP="005D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C2" w:rsidRDefault="000D67C2" w:rsidP="005D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The International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: </w:t>
      </w:r>
      <w:r w:rsidRPr="000D67C2">
        <w:rPr>
          <w:rFonts w:ascii="Times New Roman" w:hAnsi="Times New Roman" w:cs="Times New Roman"/>
          <w:i/>
          <w:iCs/>
          <w:sz w:val="24"/>
          <w:szCs w:val="24"/>
        </w:rPr>
        <w:t>Międzynarodowy Turniej Kameralny w trzech</w:t>
      </w:r>
      <w:r w:rsidR="000D6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7C2">
        <w:rPr>
          <w:rFonts w:ascii="Times New Roman" w:hAnsi="Times New Roman" w:cs="Times New Roman"/>
          <w:i/>
          <w:iCs/>
          <w:sz w:val="24"/>
          <w:szCs w:val="24"/>
        </w:rPr>
        <w:t xml:space="preserve">odsłonach </w:t>
      </w:r>
      <w:r w:rsidRPr="000D67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Poland, and one of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0D6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Europe.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0D6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performing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tertiary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joint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appearances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Niccolo Paganini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Pr="000D67C2">
        <w:rPr>
          <w:rFonts w:ascii="Times New Roman" w:hAnsi="Times New Roman" w:cs="Times New Roman"/>
          <w:sz w:val="24"/>
          <w:szCs w:val="24"/>
        </w:rPr>
        <w:t xml:space="preserve">and Karol Lipiński in Piacenza in 1818. As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tournament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Pr="000D67C2">
        <w:rPr>
          <w:rFonts w:ascii="Times New Roman" w:hAnsi="Times New Roman" w:cs="Times New Roman"/>
          <w:sz w:val="24"/>
          <w:szCs w:val="24"/>
        </w:rPr>
        <w:t xml:space="preserve">performing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duelled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’ with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violins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duelling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the development of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violin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754B16" w:rsidRPr="000D67C2" w:rsidRDefault="00754B1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1.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by </w:t>
      </w:r>
      <w:r w:rsidR="00754B16" w:rsidRPr="000D67C2">
        <w:rPr>
          <w:rFonts w:ascii="Times New Roman" w:hAnsi="Times New Roman" w:cs="Times New Roman"/>
          <w:sz w:val="24"/>
          <w:szCs w:val="24"/>
        </w:rPr>
        <w:t xml:space="preserve">KONSONANS </w:t>
      </w:r>
      <w:proofErr w:type="spellStart"/>
      <w:r w:rsidR="00754B16" w:rsidRPr="000D67C2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754B16" w:rsidRPr="000D67C2">
        <w:rPr>
          <w:rFonts w:ascii="Times New Roman" w:hAnsi="Times New Roman" w:cs="Times New Roman"/>
          <w:sz w:val="24"/>
          <w:szCs w:val="24"/>
        </w:rPr>
        <w:t xml:space="preserve"> and the Feliks Nowowiejski </w:t>
      </w:r>
      <w:proofErr w:type="spellStart"/>
      <w:r w:rsidR="00754B16" w:rsidRPr="000D67C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754B16" w:rsidRPr="000D67C2">
        <w:rPr>
          <w:rFonts w:ascii="Times New Roman" w:hAnsi="Times New Roman" w:cs="Times New Roman"/>
          <w:sz w:val="24"/>
          <w:szCs w:val="24"/>
        </w:rPr>
        <w:t xml:space="preserve"> of Music in Bydgoszcz. </w:t>
      </w:r>
    </w:p>
    <w:p w:rsidR="00754B16" w:rsidRPr="000D67C2" w:rsidRDefault="00754B1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2. The Feliks Nowowiejski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Music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20 Gdańska St.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24340">
        <w:rPr>
          <w:rFonts w:ascii="Times New Roman" w:hAnsi="Times New Roman" w:cs="Times New Roman"/>
          <w:sz w:val="24"/>
          <w:szCs w:val="24"/>
        </w:rPr>
        <w:t xml:space="preserve"> </w:t>
      </w:r>
      <w:r w:rsidRPr="000D67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auditions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3. The 5th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on 18th – 22nd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4.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auditions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place in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audition</w:t>
      </w:r>
      <w:proofErr w:type="spellEnd"/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C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academies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);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D –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: </w:t>
      </w:r>
      <w:r w:rsidRPr="000D67C2">
        <w:rPr>
          <w:rFonts w:ascii="Times New Roman" w:hAnsi="Times New Roman" w:cs="Times New Roman"/>
          <w:i/>
          <w:iCs/>
          <w:sz w:val="24"/>
          <w:szCs w:val="24"/>
        </w:rPr>
        <w:t>Turniej Mistrzów</w:t>
      </w:r>
      <w:r w:rsidRPr="000D67C2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Application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Pr="000D67C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5. Student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small as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duos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but not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octets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choice of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duos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organ),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the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6. A non-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– PLN80 per person;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 – PLN100 per person;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C – PLN120 per person;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D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7.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FUNDACJA KONSONANS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UL. STASZICA 7, 85014 BYDGOSZCZ, POLAND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no.: 87 1240 3493 1111 0010 4227 4417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IBAN: PL 87 1240 3493 1111 0010 4227 4417 BIC/ SWIFT: PKOPPLPW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lastRenderedPageBreak/>
        <w:t>Please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transfer form: TURNIEJ KAMERALNY (and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audition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via e-mail to: turniej@amuz.bydgoszcz.pl: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form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on: www.turniej.amuz.bydgoszcz.pl) –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form</w:t>
      </w:r>
      <w:r w:rsidR="0002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</w:t>
      </w:r>
      <w:bookmarkStart w:id="0" w:name="_GoBack"/>
      <w:bookmarkEnd w:id="0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downloaded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;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</w:t>
      </w:r>
      <w:r w:rsidR="0002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via e-mail;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b) proof of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transfer form).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9.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by 30th March 2018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.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 A list of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publi</w:t>
      </w:r>
      <w:r w:rsidR="004F03CC" w:rsidRPr="000D67C2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="004F03CC" w:rsidRPr="000D67C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4F03CC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4F03CC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CC" w:rsidRPr="000D67C2">
        <w:rPr>
          <w:rFonts w:ascii="Times New Roman" w:hAnsi="Times New Roman" w:cs="Times New Roman"/>
          <w:sz w:val="24"/>
          <w:szCs w:val="24"/>
        </w:rPr>
        <w:t>website</w:t>
      </w:r>
      <w:r w:rsidRPr="000D67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F03CC" w:rsidRPr="000D67C2" w:rsidRDefault="004F03CC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4F03CC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10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The order in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one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decisi</w:t>
      </w:r>
      <w:r w:rsidRPr="000D67C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as to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qualifies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4F03CC" w:rsidRPr="000D67C2" w:rsidRDefault="004F03CC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4F03CC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11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</w:t>
      </w:r>
      <w:r w:rsidR="00C16793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recital of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choice. The choice as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stylistic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16793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Jury.</w:t>
      </w:r>
      <w:r w:rsidR="00315EFC" w:rsidRPr="000D67C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315EFC" w:rsidRPr="000D67C2">
        <w:rPr>
          <w:rFonts w:ascii="Times New Roman" w:hAnsi="Times New Roman" w:cs="Times New Roman"/>
          <w:sz w:val="24"/>
          <w:szCs w:val="24"/>
          <w:lang w:val="en"/>
        </w:rPr>
        <w:t>When selecting repertoire participants assume any obligation in respect of the copyright regulation.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as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10 min.;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20 min.;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C –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30 min.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The Jury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interrupt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exceeds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limit.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4F03CC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12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</w:t>
      </w:r>
      <w:r w:rsidR="000D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performance 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rehearsals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2018 via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on</w:t>
      </w:r>
      <w:r w:rsidR="000D4FE3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11555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13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The Jury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most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eminent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  <w:r w:rsidR="00827A5B" w:rsidRPr="000D67C2">
        <w:rPr>
          <w:rFonts w:ascii="Times New Roman" w:hAnsi="Times New Roman" w:cs="Times New Roman"/>
          <w:sz w:val="24"/>
          <w:szCs w:val="24"/>
          <w:lang w:val="en"/>
        </w:rPr>
        <w:t>The Jury will evaluate the level of interpretation in accordance with their own internal regulations.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11555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14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Jury’s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11555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15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audition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, A, B, and C,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the form of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on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22nd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2018.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awardees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>person.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E42A9A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16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auditions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be open to the public.</w:t>
      </w:r>
    </w:p>
    <w:p w:rsidR="000D67C2" w:rsidRDefault="000D67C2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E42A9A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17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5D5CA9" w:rsidRPr="000D67C2" w:rsidRDefault="00E42A9A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18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auditions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as the</w:t>
      </w:r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007E25" w:rsidRDefault="00007E25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E42A9A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. </w:t>
      </w:r>
      <w:r w:rsidR="00007E25" w:rsidRPr="00007E25">
        <w:rPr>
          <w:rFonts w:ascii="Times New Roman" w:hAnsi="Times New Roman" w:cs="Times New Roman"/>
          <w:sz w:val="24"/>
          <w:szCs w:val="24"/>
          <w:lang w:val="en"/>
        </w:rPr>
        <w:t>In terms of the content of Rules and Regulations and their interpretation, any questions may be submitted only until the day of registering the participation.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0D67C2">
        <w:rPr>
          <w:rFonts w:ascii="Times New Roman" w:hAnsi="Times New Roman" w:cs="Times New Roman"/>
          <w:sz w:val="24"/>
          <w:szCs w:val="24"/>
        </w:rPr>
        <w:t xml:space="preserve"> </w:t>
      </w:r>
      <w:r w:rsidR="005D5CA9" w:rsidRPr="000D67C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A9" w:rsidRPr="000D67C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5D5CA9" w:rsidRPr="000D67C2">
        <w:rPr>
          <w:rFonts w:ascii="Times New Roman" w:hAnsi="Times New Roman" w:cs="Times New Roman"/>
          <w:sz w:val="24"/>
          <w:szCs w:val="24"/>
        </w:rPr>
        <w:t>.</w:t>
      </w:r>
    </w:p>
    <w:p w:rsidR="00F26766" w:rsidRPr="000D67C2" w:rsidRDefault="00F26766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Prof. Paweł Radziński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Organization of the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C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+48 605-044-077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007E25" w:rsidRPr="00851F06">
          <w:rPr>
            <w:rStyle w:val="Hipercze"/>
            <w:rFonts w:ascii="Times New Roman" w:hAnsi="Times New Roman" w:cs="Times New Roman"/>
            <w:sz w:val="24"/>
            <w:szCs w:val="24"/>
          </w:rPr>
          <w:t>turniej@amuz.bydgoszcz.pl</w:t>
        </w:r>
      </w:hyperlink>
      <w:r w:rsidR="0000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A9" w:rsidRPr="000D67C2" w:rsidRDefault="005D5CA9" w:rsidP="00E3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C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0D67C2">
        <w:rPr>
          <w:rFonts w:ascii="Times New Roman" w:hAnsi="Times New Roman" w:cs="Times New Roman"/>
          <w:sz w:val="24"/>
          <w:szCs w:val="24"/>
        </w:rPr>
        <w:t>: www.turniej.amuz.bydgoszcz.pl</w:t>
      </w:r>
    </w:p>
    <w:p w:rsidR="00E01E9E" w:rsidRPr="000D67C2" w:rsidRDefault="005D5CA9" w:rsidP="00E30AA8">
      <w:pPr>
        <w:jc w:val="both"/>
        <w:rPr>
          <w:rFonts w:ascii="Times New Roman" w:hAnsi="Times New Roman" w:cs="Times New Roman"/>
          <w:sz w:val="24"/>
          <w:szCs w:val="24"/>
        </w:rPr>
      </w:pPr>
      <w:r w:rsidRPr="000D67C2">
        <w:rPr>
          <w:rFonts w:ascii="Times New Roman" w:hAnsi="Times New Roman" w:cs="Times New Roman"/>
          <w:sz w:val="24"/>
          <w:szCs w:val="24"/>
        </w:rPr>
        <w:t>www.facebook.com/turniej.kameralny</w:t>
      </w:r>
    </w:p>
    <w:sectPr w:rsidR="00E01E9E" w:rsidRPr="000D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A0"/>
    <w:rsid w:val="00007E25"/>
    <w:rsid w:val="00024340"/>
    <w:rsid w:val="000D4FE3"/>
    <w:rsid w:val="000D67C2"/>
    <w:rsid w:val="00115556"/>
    <w:rsid w:val="00315EFC"/>
    <w:rsid w:val="00405D68"/>
    <w:rsid w:val="004F03CC"/>
    <w:rsid w:val="005D5CA9"/>
    <w:rsid w:val="00754B16"/>
    <w:rsid w:val="00827A5B"/>
    <w:rsid w:val="00A46AA0"/>
    <w:rsid w:val="00C16793"/>
    <w:rsid w:val="00E01E9E"/>
    <w:rsid w:val="00E30AA8"/>
    <w:rsid w:val="00E42A9A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4C2-6D03-482D-9017-3BC533C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iej@amuz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4784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20</cp:revision>
  <dcterms:created xsi:type="dcterms:W3CDTF">2018-01-28T20:47:00Z</dcterms:created>
  <dcterms:modified xsi:type="dcterms:W3CDTF">2018-01-29T18:21:00Z</dcterms:modified>
</cp:coreProperties>
</file>