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80" w:rsidRDefault="00514F80" w:rsidP="00514F80">
      <w:pPr>
        <w:spacing w:before="120"/>
        <w:rPr>
          <w:rFonts w:ascii="Tahoma"/>
          <w:caps/>
          <w:color w:val="777777"/>
        </w:rPr>
      </w:pPr>
      <w:bookmarkStart w:id="0" w:name="_GoBack"/>
      <w:bookmarkEnd w:id="0"/>
    </w:p>
    <w:p w:rsidR="00514F80" w:rsidRDefault="00514F80" w:rsidP="00514F80">
      <w:pPr>
        <w:spacing w:before="120"/>
        <w:jc w:val="center"/>
        <w:rPr>
          <w:rFonts w:ascii="Tahoma"/>
          <w:caps/>
          <w:color w:val="777777"/>
        </w:rPr>
      </w:pPr>
      <w:r>
        <w:rPr>
          <w:noProof/>
          <w:lang w:val="pl-PL" w:eastAsia="pl-PL"/>
        </w:rPr>
        <w:drawing>
          <wp:inline distT="0" distB="0" distL="0" distR="0">
            <wp:extent cx="1476375" cy="885825"/>
            <wp:effectExtent l="0" t="0" r="9525" b="9525"/>
            <wp:docPr id="1" name="Obraz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F80" w:rsidRDefault="00514F80" w:rsidP="00514F80">
      <w:pPr>
        <w:spacing w:before="120"/>
        <w:jc w:val="center"/>
        <w:rPr>
          <w:rFonts w:ascii="Tahoma"/>
          <w:caps/>
          <w:color w:val="777777"/>
        </w:rPr>
      </w:pPr>
    </w:p>
    <w:p w:rsidR="00514F80" w:rsidRDefault="00514F80" w:rsidP="00514F80">
      <w:pPr>
        <w:spacing w:before="120"/>
        <w:jc w:val="center"/>
        <w:rPr>
          <w:rFonts w:ascii="Tahoma" w:eastAsia="Tahoma" w:hAnsi="Tahoma" w:cs="Tahoma"/>
          <w:caps/>
          <w:color w:val="777777"/>
          <w:lang w:val="pl-PL"/>
        </w:rPr>
      </w:pPr>
      <w:r>
        <w:rPr>
          <w:rFonts w:ascii="Tahoma"/>
          <w:caps/>
          <w:color w:val="777777"/>
          <w:lang w:val="pl-PL"/>
        </w:rPr>
        <w:t>Akademia muzyczna im. feliksa nowowiejskiego w bydgoszczy</w:t>
      </w:r>
    </w:p>
    <w:p w:rsidR="00514F80" w:rsidRDefault="00514F80" w:rsidP="00514F80">
      <w:pPr>
        <w:jc w:val="center"/>
        <w:rPr>
          <w:rFonts w:ascii="Tahoma" w:eastAsia="Tahoma" w:hAnsi="Tahoma" w:cs="Tahoma"/>
          <w:color w:val="777777"/>
          <w:spacing w:val="100"/>
          <w:sz w:val="16"/>
          <w:szCs w:val="16"/>
          <w:lang w:val="pl-PL"/>
        </w:rPr>
      </w:pPr>
      <w:r>
        <w:rPr>
          <w:rFonts w:ascii="Tahoma"/>
          <w:color w:val="777777"/>
          <w:spacing w:val="100"/>
          <w:sz w:val="16"/>
          <w:szCs w:val="16"/>
          <w:lang w:val="pl-PL"/>
        </w:rPr>
        <w:t>Wydzia</w:t>
      </w:r>
      <w:r>
        <w:rPr>
          <w:rFonts w:hAnsi="Tahoma"/>
          <w:color w:val="777777"/>
          <w:spacing w:val="100"/>
          <w:sz w:val="16"/>
          <w:szCs w:val="16"/>
          <w:lang w:val="pl-PL"/>
        </w:rPr>
        <w:t>ł</w:t>
      </w:r>
      <w:r>
        <w:rPr>
          <w:color w:val="777777"/>
          <w:spacing w:val="100"/>
          <w:sz w:val="16"/>
          <w:szCs w:val="16"/>
          <w:lang w:val="pl-PL"/>
        </w:rPr>
        <w:t xml:space="preserve"> </w:t>
      </w:r>
      <w:r>
        <w:rPr>
          <w:rFonts w:ascii="Tahoma"/>
          <w:color w:val="777777"/>
          <w:spacing w:val="100"/>
          <w:sz w:val="16"/>
          <w:szCs w:val="16"/>
          <w:lang w:val="pl-PL"/>
        </w:rPr>
        <w:t>Dyrygentury, Jazzu i Edukacji Muzycznej</w:t>
      </w:r>
    </w:p>
    <w:p w:rsidR="00514F80" w:rsidRDefault="00514F80" w:rsidP="00514F80">
      <w:pPr>
        <w:rPr>
          <w:rFonts w:ascii="Cambria" w:eastAsia="Cambria" w:hAnsi="Cambria" w:cs="Cambria"/>
          <w:color w:val="777777"/>
          <w:sz w:val="16"/>
          <w:szCs w:val="16"/>
          <w:lang w:val="pl-PL"/>
        </w:rPr>
      </w:pPr>
    </w:p>
    <w:p w:rsidR="00514F80" w:rsidRPr="00FA27FA" w:rsidRDefault="00FA27FA" w:rsidP="00FA27FA">
      <w:pPr>
        <w:widowControl w:val="0"/>
        <w:jc w:val="center"/>
        <w:rPr>
          <w:rFonts w:ascii="Cambria" w:eastAsia="Cambria" w:hAnsi="Cambria" w:cs="Cambria"/>
          <w:lang w:val="pl-PL"/>
        </w:rPr>
      </w:pPr>
      <w:r w:rsidRPr="00FA27FA">
        <w:rPr>
          <w:rFonts w:ascii="Cambria" w:eastAsia="Cambria" w:hAnsi="Cambria" w:cs="Cambria"/>
          <w:lang w:val="pl-PL"/>
        </w:rPr>
        <w:t>PROGRAM AUTORSKI</w:t>
      </w:r>
    </w:p>
    <w:tbl>
      <w:tblPr>
        <w:tblStyle w:val="TableNormal"/>
        <w:tblW w:w="889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276"/>
        <w:gridCol w:w="521"/>
        <w:gridCol w:w="530"/>
        <w:gridCol w:w="733"/>
        <w:gridCol w:w="2364"/>
        <w:gridCol w:w="975"/>
        <w:gridCol w:w="465"/>
        <w:gridCol w:w="1463"/>
      </w:tblGrid>
      <w:tr w:rsidR="00514F80" w:rsidTr="00514F80">
        <w:trPr>
          <w:trHeight w:val="672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Nazwa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: </w:t>
            </w:r>
          </w:p>
          <w:p w:rsidR="00514F80" w:rsidRDefault="00514F80">
            <w:pPr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it-IT" w:eastAsia="pl-PL"/>
              </w:rPr>
              <w:t>Akompaniament</w:t>
            </w:r>
          </w:p>
        </w:tc>
        <w:tc>
          <w:tcPr>
            <w:tcW w:w="192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F80" w:rsidRDefault="00514F80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PSChiEGPK1</w:t>
            </w:r>
          </w:p>
          <w:p w:rsidR="00514F80" w:rsidRDefault="00514F80">
            <w:pPr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PSChiEGPK3</w:t>
            </w:r>
          </w:p>
        </w:tc>
      </w:tr>
      <w:tr w:rsidR="00514F80" w:rsidTr="00514F80">
        <w:trPr>
          <w:trHeight w:val="687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Nazwa jednostki prowadzącej moduł/przedmiot:</w:t>
            </w:r>
          </w:p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Wydział Dyrygentury, Jazzu i Edukacji Muzycznej</w:t>
            </w:r>
          </w:p>
        </w:tc>
        <w:tc>
          <w:tcPr>
            <w:tcW w:w="192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Obowiązuje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od</w:t>
            </w:r>
          </w:p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roku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akademickiego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F80" w:rsidRDefault="00514F80">
            <w:pPr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2014/2015</w:t>
            </w:r>
          </w:p>
        </w:tc>
      </w:tr>
      <w:tr w:rsidR="00514F80" w:rsidTr="00514F80">
        <w:trPr>
          <w:trHeight w:val="452"/>
        </w:trPr>
        <w:tc>
          <w:tcPr>
            <w:tcW w:w="889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Nazwa kierunku:</w:t>
            </w:r>
          </w:p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Podyplomowe Studia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Chórmistrzostwa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i Emisji Głosu</w:t>
            </w:r>
          </w:p>
        </w:tc>
      </w:tr>
      <w:tr w:rsidR="00514F80" w:rsidTr="00514F80">
        <w:trPr>
          <w:trHeight w:val="452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studiów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F80" w:rsidRDefault="00514F80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Studia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podyplomowe</w:t>
            </w:r>
            <w:proofErr w:type="spellEnd"/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Profil kształcenia:</w:t>
            </w:r>
          </w:p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ogólno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- akademicki (A)</w:t>
            </w:r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Status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F80" w:rsidRDefault="00514F80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Kierunkowy</w:t>
            </w:r>
            <w:proofErr w:type="spellEnd"/>
          </w:p>
        </w:tc>
      </w:tr>
      <w:tr w:rsidR="00514F80" w:rsidTr="00514F80">
        <w:trPr>
          <w:trHeight w:val="662"/>
        </w:trPr>
        <w:tc>
          <w:tcPr>
            <w:tcW w:w="5991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P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Specjalność:</w:t>
            </w:r>
          </w:p>
          <w:p w:rsidR="00514F80" w:rsidRDefault="00514F80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Emisja głosu</w:t>
            </w:r>
          </w:p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Dyrygentura chóralna</w:t>
            </w:r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Rok/Liczba semestrów:</w:t>
            </w:r>
          </w:p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>I-II/I-IV</w:t>
            </w:r>
          </w:p>
        </w:tc>
      </w:tr>
      <w:tr w:rsidR="00514F80" w:rsidTr="00514F80">
        <w:trPr>
          <w:trHeight w:val="667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Język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przedmiotu</w:t>
            </w:r>
            <w:proofErr w:type="spellEnd"/>
          </w:p>
          <w:p w:rsidR="00514F80" w:rsidRDefault="00514F80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polski</w:t>
            </w:r>
            <w:proofErr w:type="spellEnd"/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F80" w:rsidRDefault="00514F80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praktyka</w:t>
            </w:r>
            <w:proofErr w:type="spellEnd"/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Wymiar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  <w:p w:rsidR="00514F80" w:rsidRDefault="00514F80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60</w:t>
            </w:r>
          </w:p>
          <w:p w:rsidR="00514F80" w:rsidRDefault="00514F80">
            <w:pPr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60</w:t>
            </w:r>
          </w:p>
        </w:tc>
      </w:tr>
      <w:tr w:rsidR="00514F80" w:rsidRPr="00514F80" w:rsidTr="00514F80">
        <w:trPr>
          <w:trHeight w:val="305"/>
        </w:trPr>
        <w:tc>
          <w:tcPr>
            <w:tcW w:w="236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nl-NL" w:eastAsia="pl-PL"/>
              </w:rPr>
              <w:t>Koordynator modu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łu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dr</w:t>
            </w:r>
            <w:proofErr w:type="spellEnd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 xml:space="preserve"> Piotr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Olech</w:t>
            </w:r>
            <w:proofErr w:type="spellEnd"/>
          </w:p>
        </w:tc>
      </w:tr>
      <w:tr w:rsidR="00514F80" w:rsidTr="00514F80">
        <w:trPr>
          <w:trHeight w:val="300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Prowadzący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zajęcia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mgr</w:t>
            </w:r>
            <w:proofErr w:type="spellEnd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>Grażyna</w:t>
            </w:r>
            <w:proofErr w:type="spellEnd"/>
            <w:r>
              <w:rPr>
                <w:rFonts w:ascii="Cambria" w:eastAsia="Cambria" w:hAnsi="Cambria" w:cs="Cambria"/>
                <w:b/>
                <w:bCs/>
                <w:bdr w:val="none" w:sz="0" w:space="0" w:color="auto" w:frame="1"/>
                <w:lang w:eastAsia="pl-PL"/>
              </w:rPr>
              <w:t xml:space="preserve"> Ney</w:t>
            </w:r>
          </w:p>
        </w:tc>
      </w:tr>
      <w:tr w:rsidR="00514F80" w:rsidTr="00514F80">
        <w:trPr>
          <w:trHeight w:val="735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Cele i założenia </w:t>
            </w:r>
          </w:p>
          <w:p w:rsidR="00514F80" w:rsidRDefault="00514F80">
            <w:pPr>
              <w:jc w:val="center"/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przedmiotu/modułu</w:t>
            </w:r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dr w:val="none" w:sz="0" w:space="0" w:color="auto" w:frame="1"/>
                <w:lang w:val="pl-PL" w:eastAsia="pl-PL"/>
              </w:rPr>
              <w:t>Doskonalenie umiejętności Słuchacza we współpracy z pianistą</w:t>
            </w:r>
            <w:r>
              <w:rPr>
                <w:rFonts w:ascii="Cambria" w:eastAsia="Cambria" w:hAnsi="Cambria" w:cs="Cambria"/>
                <w:bdr w:val="none" w:sz="0" w:space="0" w:color="auto" w:frame="1"/>
                <w:lang w:val="it-IT" w:eastAsia="pl-PL"/>
              </w:rPr>
              <w:t>-akompaniatorem</w:t>
            </w:r>
          </w:p>
        </w:tc>
      </w:tr>
      <w:tr w:rsidR="00514F80" w:rsidTr="00514F80">
        <w:trPr>
          <w:trHeight w:val="551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Wymagania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wstępne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hAnsi="Cambria"/>
                <w:bdr w:val="none" w:sz="0" w:space="0" w:color="auto" w:frame="1"/>
                <w:lang w:val="pl-PL" w:eastAsia="pl-PL"/>
              </w:rPr>
              <w:t>Ukończone studia II stopnia wszystkich wydziałów Akademii Muzycznych, innych szkół wyższych kierunków muzycznych oraz muzykologii.</w:t>
            </w:r>
          </w:p>
        </w:tc>
      </w:tr>
      <w:tr w:rsidR="00514F80" w:rsidTr="00514F80">
        <w:trPr>
          <w:trHeight w:val="281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EFEKTY KSZTAŁCENIA PRZEDMIOTU</w:t>
            </w:r>
          </w:p>
        </w:tc>
      </w:tr>
      <w:tr w:rsidR="00514F80" w:rsidTr="00514F80">
        <w:trPr>
          <w:trHeight w:val="287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514F80">
            <w:pPr>
              <w:rPr>
                <w:bdr w:val="none" w:sz="0" w:space="0" w:color="auto" w:frame="1"/>
              </w:rPr>
            </w:pPr>
          </w:p>
          <w:p w:rsidR="00514F80" w:rsidRDefault="00514F80">
            <w:pPr>
              <w:rPr>
                <w:bdr w:val="none" w:sz="0" w:space="0" w:color="auto" w:frame="1"/>
              </w:rPr>
            </w:pPr>
          </w:p>
          <w:p w:rsidR="00514F80" w:rsidRDefault="00514F80">
            <w:pPr>
              <w:rPr>
                <w:bdr w:val="none" w:sz="0" w:space="0" w:color="auto" w:frame="1"/>
              </w:rPr>
            </w:pPr>
          </w:p>
          <w:p w:rsidR="00514F80" w:rsidRDefault="00514F80">
            <w:pPr>
              <w:rPr>
                <w:bdr w:val="none" w:sz="0" w:space="0" w:color="auto" w:frame="1"/>
              </w:rPr>
            </w:pPr>
          </w:p>
          <w:p w:rsidR="00514F80" w:rsidRDefault="00514F80">
            <w:pPr>
              <w:rPr>
                <w:bdr w:val="none" w:sz="0" w:space="0" w:color="auto" w:frame="1"/>
              </w:rPr>
            </w:pPr>
          </w:p>
          <w:p w:rsidR="00514F80" w:rsidRDefault="00514F80">
            <w:pPr>
              <w:rPr>
                <w:bdr w:val="none" w:sz="0" w:space="0" w:color="auto" w:frame="1"/>
              </w:rPr>
            </w:pPr>
          </w:p>
        </w:tc>
      </w:tr>
      <w:tr w:rsidR="00514F80" w:rsidTr="00514F80">
        <w:trPr>
          <w:trHeight w:val="432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514F80">
            <w:pPr>
              <w:rPr>
                <w:bdr w:val="none" w:sz="0" w:space="0" w:color="auto" w:frame="1"/>
              </w:rPr>
            </w:pP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  <w:bdr w:val="none" w:sz="0" w:space="0" w:color="auto" w:frame="1"/>
                <w:lang w:eastAsia="pl-PL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  <w:bdr w:val="none" w:sz="0" w:space="0" w:color="auto" w:frame="1"/>
                <w:lang w:eastAsia="pl-PL"/>
              </w:rPr>
              <w:t>efektu</w:t>
            </w:r>
            <w:proofErr w:type="spellEnd"/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4F80" w:rsidRDefault="00514F80">
            <w:pPr>
              <w:rPr>
                <w:bdr w:val="none" w:sz="0" w:space="0" w:color="auto" w:frame="1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  <w:lang w:eastAsia="pl-PL"/>
              </w:rPr>
              <w:t>Kierunkowy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  <w:lang w:eastAsia="pl-PL"/>
              </w:rPr>
              <w:t>efekt</w:t>
            </w:r>
            <w:proofErr w:type="spellEnd"/>
          </w:p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  <w:bdr w:val="none" w:sz="0" w:space="0" w:color="auto" w:frame="1"/>
                <w:lang w:eastAsia="pl-PL"/>
              </w:rPr>
              <w:t>kształcenia</w:t>
            </w:r>
            <w:proofErr w:type="spellEnd"/>
          </w:p>
        </w:tc>
      </w:tr>
      <w:tr w:rsidR="00514F80" w:rsidTr="00514F80">
        <w:trPr>
          <w:trHeight w:val="1048"/>
        </w:trPr>
        <w:tc>
          <w:tcPr>
            <w:tcW w:w="1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Wiedza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</w:p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W</w:t>
            </w: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514F80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W01</w:t>
            </w:r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pl-PL"/>
              </w:rPr>
              <w:t>Słuchacz ma ugruntowaną znajomość repertuaru wokalnego/instrumentalnego poszczególnych epok</w:t>
            </w:r>
          </w:p>
        </w:tc>
        <w:tc>
          <w:tcPr>
            <w:tcW w:w="14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K_W01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K_W02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K_W03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 w:rsidP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         K_U01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K_U03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FA27FA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K_U05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FA27FA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K_U01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FA27FA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K_K06</w:t>
            </w:r>
          </w:p>
          <w:p w:rsidR="00514F80" w:rsidRDefault="00FA27FA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K_K05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</w:p>
          <w:p w:rsidR="00514F80" w:rsidRPr="00FA27FA" w:rsidRDefault="00514F80" w:rsidP="00FA27FA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K_K02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K_K06</w:t>
            </w: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rPr>
                <w:bdr w:val="none" w:sz="0" w:space="0" w:color="auto" w:frame="1"/>
              </w:rPr>
            </w:pPr>
          </w:p>
        </w:tc>
      </w:tr>
      <w:tr w:rsidR="00514F80" w:rsidTr="00514F80">
        <w:trPr>
          <w:trHeight w:val="1259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514F80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W02</w:t>
            </w:r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Pogłębienie wrażliwości muzycznej ukierunkowanej na współpracę przygotowania do realizacji projektu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F80" w:rsidTr="00514F80">
        <w:trPr>
          <w:trHeight w:val="661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Umiejętności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U</w:t>
            </w: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514F80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U01</w:t>
            </w: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 w:rsidP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Poznawanie możliwości interpretacji z zachowaniem stylowości wykonywanych utworów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F80" w:rsidTr="00514F80">
        <w:trPr>
          <w:trHeight w:val="721"/>
        </w:trPr>
        <w:tc>
          <w:tcPr>
            <w:tcW w:w="30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FA27FA">
            <w:pPr>
              <w:rPr>
                <w:bdr w:val="none" w:sz="0" w:space="0" w:color="auto" w:frame="1"/>
                <w:lang w:val="pl-PL"/>
              </w:rPr>
            </w:pPr>
            <w:r>
              <w:rPr>
                <w:bdr w:val="none" w:sz="0" w:space="0" w:color="auto" w:frame="1"/>
                <w:lang w:val="pl-PL"/>
              </w:rPr>
              <w:t>U02</w:t>
            </w:r>
          </w:p>
        </w:tc>
        <w:tc>
          <w:tcPr>
            <w:tcW w:w="5067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 w:rsidP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Słuchacz potrafi w stopniu zaawansowanym identyfikować problemy techniki wokalnej</w:t>
            </w:r>
            <w:r w:rsidR="00711FFF"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 xml:space="preserve">oraz aplikować odpowiednie ćwiczenia 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F80" w:rsidTr="00514F80">
        <w:trPr>
          <w:trHeight w:val="677"/>
        </w:trPr>
        <w:tc>
          <w:tcPr>
            <w:tcW w:w="30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FA27FA">
            <w:pPr>
              <w:rPr>
                <w:bdr w:val="none" w:sz="0" w:space="0" w:color="auto" w:frame="1"/>
                <w:lang w:val="pl-PL"/>
              </w:rPr>
            </w:pPr>
            <w:r>
              <w:rPr>
                <w:bdr w:val="none" w:sz="0" w:space="0" w:color="auto" w:frame="1"/>
                <w:lang w:val="pl-PL"/>
              </w:rPr>
              <w:t>U03</w:t>
            </w:r>
          </w:p>
        </w:tc>
        <w:tc>
          <w:tcPr>
            <w:tcW w:w="506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711FFF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Poprzez swoją osobowość artystyczną Słuchacz, umiejętnie tworzy, realizuje własną koncepcję w zakresie wykonawstwa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F80" w:rsidTr="00514F80">
        <w:trPr>
          <w:trHeight w:val="844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Kompetencje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społeczne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</w:p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K</w:t>
            </w: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FA27FA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K01</w:t>
            </w: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 w:rsidP="00711FFF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 xml:space="preserve">Słuchacz </w:t>
            </w:r>
            <w:r w:rsidR="00711FFF"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 xml:space="preserve"> posiada umiejętność współdziałania z innymi wykonawcami w tworzeniu dzieła muzycznego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F80" w:rsidTr="00514F80">
        <w:trPr>
          <w:trHeight w:val="2742"/>
        </w:trPr>
        <w:tc>
          <w:tcPr>
            <w:tcW w:w="30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FA27FA">
            <w:pPr>
              <w:rPr>
                <w:bdr w:val="none" w:sz="0" w:space="0" w:color="auto" w:frame="1"/>
                <w:lang w:val="pl-PL"/>
              </w:rPr>
            </w:pPr>
            <w:r>
              <w:rPr>
                <w:bdr w:val="none" w:sz="0" w:space="0" w:color="auto" w:frame="1"/>
                <w:lang w:val="pl-PL"/>
              </w:rPr>
              <w:t>K02</w:t>
            </w: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  <w:p w:rsidR="00FA27FA" w:rsidRDefault="00FA27FA">
            <w:pPr>
              <w:rPr>
                <w:bdr w:val="none" w:sz="0" w:space="0" w:color="auto" w:frame="1"/>
                <w:lang w:val="pl-PL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4F80" w:rsidRDefault="00711FFF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Podczas pracy nad repertuarem Słuchac</w:t>
            </w:r>
            <w:r w:rsidR="00FA27FA"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z umiejętnie wykorzystuje wiedzę</w:t>
            </w: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 xml:space="preserve"> z zakresu emisji głosu i techniki wokalnej, stylowości i form muzycznych</w:t>
            </w: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  <w:p w:rsidR="00FA27FA" w:rsidRDefault="00FA27FA">
            <w:pP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</w:pP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4F80" w:rsidRPr="00514F80" w:rsidRDefault="00514F80">
            <w:pPr>
              <w:rPr>
                <w:bdr w:val="none" w:sz="0" w:space="0" w:color="auto" w:frame="1"/>
                <w:lang w:val="pl-PL"/>
              </w:rPr>
            </w:pPr>
          </w:p>
        </w:tc>
      </w:tr>
      <w:tr w:rsidR="00514F80" w:rsidTr="00514F80">
        <w:trPr>
          <w:trHeight w:val="362"/>
        </w:trPr>
        <w:tc>
          <w:tcPr>
            <w:tcW w:w="74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TREŚCI PROGRAMOWE PRZEDMIOTU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godzin</w:t>
            </w:r>
            <w:proofErr w:type="spellEnd"/>
          </w:p>
        </w:tc>
      </w:tr>
      <w:tr w:rsidR="00514F80" w:rsidTr="00514F80">
        <w:trPr>
          <w:trHeight w:val="2212"/>
        </w:trPr>
        <w:tc>
          <w:tcPr>
            <w:tcW w:w="74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11FFF" w:rsidRDefault="00711FFF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</w:rPr>
              <w:t>Współpraca z akompaniatorem pianistą w zakresie przygotowania i realizacji akompaniamentów w partiach solowych, kameralnych, wyciągów fortepianowych , zespołowych i partytur chóralnych</w:t>
            </w: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</w:rPr>
              <w:t xml:space="preserve"> </w:t>
            </w:r>
          </w:p>
          <w:p w:rsidR="00514F80" w:rsidRDefault="00514F80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</w:rPr>
              <w:t>Pogłębianie wrażliwości muzycznej właściwej wspólnemu muzykowaniu</w:t>
            </w:r>
          </w:p>
          <w:p w:rsidR="00514F80" w:rsidRDefault="00514F80">
            <w:pPr>
              <w:pStyle w:val="NormalnyWeb"/>
              <w:numPr>
                <w:ilvl w:val="0"/>
                <w:numId w:val="2"/>
              </w:numPr>
              <w:tabs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</w:rPr>
              <w:t>Poznawanie różnych możliwości interpretacji jednego utworu</w:t>
            </w:r>
          </w:p>
          <w:p w:rsidR="00514F80" w:rsidRDefault="00711FFF" w:rsidP="00711FFF">
            <w:pPr>
              <w:pStyle w:val="NormalnyWeb"/>
              <w:numPr>
                <w:ilvl w:val="0"/>
                <w:numId w:val="2"/>
              </w:numPr>
              <w:spacing w:after="0" w:line="276" w:lineRule="auto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</w:rPr>
              <w:t xml:space="preserve">Dobór środków wykonawczych i wyrazowych w przygotowaniu dzieła solowego z akompaniamentem oraz zespołowego z akompaniamentem 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</w:p>
          <w:p w:rsidR="00514F80" w:rsidRDefault="00514F80">
            <w:pPr>
              <w:jc w:val="center"/>
              <w:rPr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</w:p>
          <w:p w:rsidR="00514F80" w:rsidRDefault="00514F80">
            <w:pPr>
              <w:rPr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bdr w:val="none" w:sz="0" w:space="0" w:color="auto" w:frame="1"/>
                <w:lang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</w:p>
          <w:p w:rsidR="00514F80" w:rsidRDefault="00514F80">
            <w:pPr>
              <w:jc w:val="center"/>
              <w:rPr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bdr w:val="none" w:sz="0" w:space="0" w:color="auto" w:frame="1"/>
                <w:lang w:eastAsia="pl-PL"/>
              </w:rPr>
            </w:pPr>
          </w:p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</w:p>
        </w:tc>
      </w:tr>
      <w:tr w:rsidR="00514F80" w:rsidTr="00514F80">
        <w:trPr>
          <w:trHeight w:val="472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kształcenia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1.Rozwiązywanie zadań artystycznych</w:t>
            </w:r>
          </w:p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2.Praca indywidualna </w:t>
            </w:r>
          </w:p>
          <w:p w:rsidR="00711FFF" w:rsidRDefault="00711FFF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3. Korepetycja instrumentalno-wokalna</w:t>
            </w:r>
          </w:p>
        </w:tc>
      </w:tr>
      <w:tr w:rsidR="00514F80" w:rsidTr="00514F80">
        <w:trPr>
          <w:trHeight w:val="719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weryfikacji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efektów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kształcenia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1.Realizacja zleconego zadania</w:t>
            </w:r>
          </w:p>
          <w:p w:rsidR="00514F80" w:rsidRDefault="00711FFF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2. Różnorodne i</w:t>
            </w:r>
            <w:r w:rsidR="00514F80"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nne metody stosowane przez prowadzącego przedmiot</w:t>
            </w:r>
          </w:p>
        </w:tc>
      </w:tr>
      <w:tr w:rsidR="00514F80" w:rsidTr="00514F80">
        <w:trPr>
          <w:trHeight w:val="452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Pr="00711FFF" w:rsidRDefault="00514F80">
            <w:pPr>
              <w:jc w:val="center"/>
              <w:rPr>
                <w:bdr w:val="none" w:sz="0" w:space="0" w:color="auto" w:frame="1"/>
                <w:lang w:val="pl-PL"/>
              </w:rPr>
            </w:pPr>
            <w:r w:rsidRPr="00711FFF"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Forma i warunki zaliczenia</w:t>
            </w:r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1"/>
                <w:szCs w:val="21"/>
                <w:bdr w:val="none" w:sz="0" w:space="0" w:color="auto" w:frame="1"/>
                <w:lang w:val="pl-PL" w:eastAsia="pl-PL"/>
              </w:rPr>
              <w:t>Kolokwium po każdym semestrze oraz egzamin końcowy</w:t>
            </w:r>
          </w:p>
        </w:tc>
      </w:tr>
      <w:tr w:rsidR="00514F80" w:rsidTr="00514F80">
        <w:trPr>
          <w:trHeight w:val="754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4F80" w:rsidRDefault="00514F80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val="pl-PL" w:eastAsia="pl-PL"/>
              </w:rPr>
              <w:t xml:space="preserve">Literatura podstawowa </w:t>
            </w:r>
          </w:p>
          <w:p w:rsidR="00514F80" w:rsidRDefault="00514F80">
            <w:pPr>
              <w:rPr>
                <w:rFonts w:ascii="Cambria" w:eastAsia="Cambria" w:hAnsi="Cambria" w:cs="Cambria"/>
                <w:b/>
                <w:bCs/>
                <w:sz w:val="8"/>
                <w:szCs w:val="8"/>
                <w:bdr w:val="none" w:sz="0" w:space="0" w:color="auto" w:frame="1"/>
                <w:lang w:val="pl-PL" w:eastAsia="pl-PL"/>
              </w:rPr>
            </w:pPr>
          </w:p>
          <w:p w:rsidR="00514F80" w:rsidRDefault="00514F80">
            <w:pPr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Literatura przedmiot</w:t>
            </w:r>
            <w:r w:rsidR="00711FFF"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val="pl-PL" w:eastAsia="pl-PL"/>
              </w:rPr>
              <w:t>u ustalana jest przez pedagoga prowadzącego przedmiot emisja głosu, predyspozycjami, zainteresowaniami i kreatywnością Słuchacza</w:t>
            </w:r>
          </w:p>
        </w:tc>
      </w:tr>
      <w:tr w:rsidR="00514F80" w:rsidTr="00514F80">
        <w:trPr>
          <w:trHeight w:val="363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PUNKTACJA ECTS</w:t>
            </w:r>
          </w:p>
        </w:tc>
      </w:tr>
      <w:tr w:rsidR="00514F80" w:rsidTr="00514F80">
        <w:trPr>
          <w:trHeight w:val="305"/>
        </w:trPr>
        <w:tc>
          <w:tcPr>
            <w:tcW w:w="362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>punktów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  <w:bdr w:val="none" w:sz="0" w:space="0" w:color="auto" w:frame="1"/>
                <w:lang w:eastAsia="pl-PL"/>
              </w:rPr>
              <w:t xml:space="preserve"> ECTS</w:t>
            </w:r>
          </w:p>
        </w:tc>
        <w:tc>
          <w:tcPr>
            <w:tcW w:w="5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  <w:lang w:eastAsia="pl-PL"/>
              </w:rPr>
              <w:t>28, 12</w:t>
            </w:r>
          </w:p>
        </w:tc>
      </w:tr>
      <w:tr w:rsidR="00514F80" w:rsidTr="00514F80">
        <w:trPr>
          <w:trHeight w:val="320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514F80">
            <w:pPr>
              <w:jc w:val="center"/>
              <w:rPr>
                <w:bdr w:val="none" w:sz="0" w:space="0" w:color="auto" w:frame="1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MOŻLIWOŚCI KARIERY ZAWODOWEJ</w:t>
            </w:r>
          </w:p>
        </w:tc>
      </w:tr>
      <w:tr w:rsidR="00514F80" w:rsidTr="00514F80">
        <w:trPr>
          <w:trHeight w:val="971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14F80" w:rsidRDefault="00711FFF">
            <w:pPr>
              <w:jc w:val="both"/>
              <w:rPr>
                <w:bdr w:val="none" w:sz="0" w:space="0" w:color="auto" w:frame="1"/>
                <w:lang w:val="pl-PL"/>
              </w:rPr>
            </w:pPr>
            <w:r>
              <w:rPr>
                <w:rFonts w:ascii="Cambria" w:eastAsia="Cambria" w:hAnsi="Cambria" w:cs="Cambria"/>
                <w:sz w:val="22"/>
                <w:szCs w:val="22"/>
                <w:bdr w:val="none" w:sz="0" w:space="0" w:color="auto" w:frame="1"/>
                <w:lang w:val="pl-PL" w:eastAsia="pl-PL"/>
              </w:rPr>
              <w:t>Kompetencje realizacji przedmiotu w ramach uzyskanych kwalifikacji konsultanta wokalnego, nauczyciela emisji głosu indywidualnej i zespołowej w ramach zajęć emisji głosu, kameralistyki wokalnej, chóru oraz innych zajęć obejmujących pracę głosem</w:t>
            </w:r>
          </w:p>
        </w:tc>
      </w:tr>
    </w:tbl>
    <w:p w:rsidR="00514F80" w:rsidRDefault="00514F80" w:rsidP="00514F80">
      <w:pPr>
        <w:widowControl w:val="0"/>
        <w:rPr>
          <w:rFonts w:ascii="Cambria" w:eastAsia="Cambria" w:hAnsi="Cambria" w:cs="Cambria"/>
          <w:sz w:val="16"/>
          <w:szCs w:val="16"/>
          <w:lang w:val="pl-PL"/>
        </w:rPr>
      </w:pPr>
    </w:p>
    <w:p w:rsidR="00514F80" w:rsidRDefault="00514F80" w:rsidP="00514F80">
      <w:pPr>
        <w:rPr>
          <w:lang w:val="pl-PL"/>
        </w:rPr>
      </w:pPr>
      <w:r>
        <w:rPr>
          <w:rFonts w:ascii="Cambria" w:eastAsia="Cambria" w:hAnsi="Cambria" w:cs="Cambria"/>
          <w:sz w:val="16"/>
          <w:szCs w:val="16"/>
          <w:lang w:val="pl-PL"/>
        </w:rPr>
        <w:tab/>
      </w:r>
    </w:p>
    <w:p w:rsidR="007458D5" w:rsidRPr="00514F80" w:rsidRDefault="007458D5">
      <w:pPr>
        <w:rPr>
          <w:lang w:val="pl-PL"/>
        </w:rPr>
      </w:pPr>
    </w:p>
    <w:sectPr w:rsidR="007458D5" w:rsidRPr="00514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900D4"/>
    <w:multiLevelType w:val="multilevel"/>
    <w:tmpl w:val="040450A6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3"/>
        </w:tabs>
        <w:ind w:left="212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83"/>
        </w:tabs>
        <w:ind w:left="428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43"/>
        </w:tabs>
        <w:ind w:left="644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</w:abstractNum>
  <w:abstractNum w:abstractNumId="1">
    <w:nsid w:val="27260ABD"/>
    <w:multiLevelType w:val="multilevel"/>
    <w:tmpl w:val="2D241CDE"/>
    <w:styleLink w:val="Zaimportowanystyl1"/>
    <w:lvl w:ilvl="0">
      <w:start w:val="5"/>
      <w:numFmt w:val="decimal"/>
      <w:lvlText w:val="%1."/>
      <w:lvlJc w:val="left"/>
      <w:pPr>
        <w:tabs>
          <w:tab w:val="num" w:pos="675"/>
        </w:tabs>
        <w:ind w:left="67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3"/>
        </w:tabs>
        <w:ind w:left="212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83"/>
        </w:tabs>
        <w:ind w:left="428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43"/>
        </w:tabs>
        <w:ind w:left="644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kern w:val="0"/>
        <w:position w:val="0"/>
        <w:sz w:val="21"/>
        <w:szCs w:val="21"/>
        <w:u w:val="none" w:color="000000"/>
        <w:effec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80"/>
    <w:rsid w:val="00514F80"/>
    <w:rsid w:val="00711FFF"/>
    <w:rsid w:val="007458D5"/>
    <w:rsid w:val="00B82393"/>
    <w:rsid w:val="00FA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F80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unhideWhenUsed/>
    <w:rsid w:val="00514F80"/>
    <w:pPr>
      <w:spacing w:before="100" w:after="119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table" w:customStyle="1" w:styleId="TableNormal">
    <w:name w:val="Table Normal"/>
    <w:rsid w:val="00514F80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rsid w:val="00514F80"/>
    <w:pPr>
      <w:numPr>
        <w:numId w:val="1"/>
      </w:numPr>
    </w:pPr>
  </w:style>
  <w:style w:type="numbering" w:customStyle="1" w:styleId="Zaimportowanystyl1">
    <w:name w:val="Zaimportowany styl 1"/>
    <w:rsid w:val="00514F80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4F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F80"/>
    <w:rPr>
      <w:rFonts w:ascii="Tahoma" w:eastAsia="Arial Unicode MS" w:hAnsi="Tahoma" w:cs="Tahoma"/>
      <w:color w:val="000000"/>
      <w:sz w:val="16"/>
      <w:szCs w:val="16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F80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unhideWhenUsed/>
    <w:rsid w:val="00514F80"/>
    <w:pPr>
      <w:spacing w:before="100" w:after="119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table" w:customStyle="1" w:styleId="TableNormal">
    <w:name w:val="Table Normal"/>
    <w:rsid w:val="00514F80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rsid w:val="00514F80"/>
    <w:pPr>
      <w:numPr>
        <w:numId w:val="1"/>
      </w:numPr>
    </w:pPr>
  </w:style>
  <w:style w:type="numbering" w:customStyle="1" w:styleId="Zaimportowanystyl1">
    <w:name w:val="Zaimportowany styl 1"/>
    <w:rsid w:val="00514F80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4F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F80"/>
    <w:rPr>
      <w:rFonts w:ascii="Tahoma" w:eastAsia="Arial Unicode MS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4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2015-02-12T07:55:00Z</dcterms:created>
  <dcterms:modified xsi:type="dcterms:W3CDTF">2015-02-12T07:55:00Z</dcterms:modified>
</cp:coreProperties>
</file>