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636A17">
        <w:t>i Europejskiej w dn.27/08/2019  Nr 2019 /S 164-402046</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774075"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kopii </w:t>
      </w:r>
      <w:r w:rsidR="00774075">
        <w:rPr>
          <w:b/>
        </w:rPr>
        <w:t>pianoforte według wzoru instrumentu Antona Waltera z 1795r.</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EC38B9">
        <w:t xml:space="preserve"> </w:t>
      </w:r>
      <w:r w:rsidR="00EC38B9" w:rsidRPr="00076EF0">
        <w:t>do 31.10.2020r.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3E11BE">
        <w:t>pianoforte</w:t>
      </w:r>
      <w:r w:rsidR="00D4345C" w:rsidRPr="007340ED">
        <w:t xml:space="preserve"> </w:t>
      </w:r>
      <w:r>
        <w:t>o wartości</w:t>
      </w:r>
      <w:r w:rsidR="002054D8">
        <w:t xml:space="preserve"> </w:t>
      </w:r>
      <w:r w:rsidR="002054D8" w:rsidRPr="007E4261">
        <w:t>co najmniej</w:t>
      </w:r>
      <w:r w:rsidR="007E4261" w:rsidRPr="007E4261">
        <w:t xml:space="preserve"> </w:t>
      </w:r>
      <w:r w:rsidR="003E11BE">
        <w:t>100000</w:t>
      </w:r>
      <w:r w:rsidR="007E4261">
        <w:t>,00</w:t>
      </w:r>
      <w:r w:rsidRPr="007E4261">
        <w:t>z</w:t>
      </w:r>
      <w:r w:rsidR="002054D8" w:rsidRPr="007E4261">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D0659F">
      <w:pPr>
        <w:spacing w:after="0" w:line="240" w:lineRule="auto"/>
        <w:jc w:val="both"/>
      </w:pPr>
      <w:r w:rsidRPr="00346C6F">
        <w:rPr>
          <w:b/>
        </w:rPr>
        <w:t>V. PODSTAWY WYKLUCZENIA, O KTÓRYCH MOWA W ART. 24 UST. 5</w:t>
      </w:r>
      <w:r w:rsidR="00346C6F">
        <w:t>.</w:t>
      </w:r>
    </w:p>
    <w:p w:rsidR="00346C6F" w:rsidRPr="00026080" w:rsidRDefault="00B47055" w:rsidP="00D0659F">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D0659F">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46C6F" w:rsidRDefault="00E768FC" w:rsidP="00D0659F">
      <w:pPr>
        <w:pStyle w:val="Akapitzlist"/>
        <w:ind w:left="0"/>
        <w:jc w:val="both"/>
      </w:pPr>
      <w:r>
        <w:t>1. Do oferty każdy W</w:t>
      </w:r>
      <w:r w:rsidR="00B47055">
        <w:t xml:space="preserve">ykonawca musi dołączyć aktualne na dzień składania ofert oświadczenie </w:t>
      </w:r>
      <w:r w:rsidR="00F670EE">
        <w:br/>
      </w:r>
      <w:r w:rsidR="00B47055">
        <w:t>w zakresie wskazanym w załączniku nr 2 do SIWZ – złożone zgodnie z zapisami w rozdz. VII pkt 2 ppkt</w:t>
      </w:r>
      <w:r w:rsidR="009204BC">
        <w:t>.</w:t>
      </w:r>
      <w:r w:rsidR="00B47055">
        <w:t xml:space="preserve"> </w:t>
      </w:r>
      <w:r w:rsidR="00B47055">
        <w:lastRenderedPageBreak/>
        <w:t>4 SIWZ. Informacje zawarte w oświadczeniu będą stan</w:t>
      </w:r>
      <w:r>
        <w:t>owić wstępne potwierdzenie, że W</w:t>
      </w:r>
      <w:r w:rsidR="00B47055">
        <w:t xml:space="preserve">ykonawca nie podlega wykluczeniu oraz spełnia warunki udziału w postępowaniu. </w:t>
      </w:r>
    </w:p>
    <w:p w:rsidR="00346C6F" w:rsidRDefault="00B47055" w:rsidP="00D0659F">
      <w:pPr>
        <w:pStyle w:val="Akapitzlist"/>
        <w:ind w:left="0"/>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rsidRPr="007B432F">
        <w:t>w zakładce  zamówienia publiczne.</w:t>
      </w:r>
    </w:p>
    <w:p w:rsidR="00346C6F" w:rsidRDefault="00B47055" w:rsidP="00D0659F">
      <w:pPr>
        <w:pStyle w:val="Akapitzlist"/>
        <w:ind w:left="0"/>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D0659F">
      <w:pPr>
        <w:pStyle w:val="Akapitzlist"/>
        <w:ind w:left="0"/>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D0659F">
      <w:pPr>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D0659F">
      <w:pPr>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D0659F">
      <w:pPr>
        <w:jc w:val="both"/>
      </w:pPr>
      <w:r>
        <w:t xml:space="preserve">a) zakres dostępnych Wykonawcy zasobów innego podmiotu, </w:t>
      </w:r>
    </w:p>
    <w:p w:rsidR="00E768FC" w:rsidRDefault="00B47055" w:rsidP="00D0659F">
      <w:pPr>
        <w:jc w:val="both"/>
      </w:pPr>
      <w:r>
        <w:t>b) sposób wykorzystania zasobów innego podmiotu, przez Wykonawcę, przy wykonywaniu zamówienia,</w:t>
      </w:r>
    </w:p>
    <w:p w:rsidR="00346C6F" w:rsidRDefault="00B47055" w:rsidP="00D0659F">
      <w:pPr>
        <w:jc w:val="both"/>
      </w:pPr>
      <w:r>
        <w:t xml:space="preserve">c) zakres i okres udziału innego podmiotu przy wykonywaniu zamówienia. </w:t>
      </w:r>
    </w:p>
    <w:p w:rsidR="00346C6F" w:rsidRDefault="00B47055" w:rsidP="00D0659F">
      <w:pPr>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D4368F">
      <w:pPr>
        <w:spacing w:after="0" w:line="240" w:lineRule="auto"/>
        <w:ind w:left="709"/>
        <w:jc w:val="both"/>
      </w:pPr>
      <w:r>
        <w:t xml:space="preserve">7.1. o których mowa w art. 25 ust. 1 pkt 1 Pzp - potwierdzających spełnianie przez Wykonawcę warunków udziału w postępowaniu o udzielenie zamówienia: </w:t>
      </w:r>
    </w:p>
    <w:p w:rsidR="00346C6F" w:rsidRDefault="00E768FC" w:rsidP="00D4368F">
      <w:pPr>
        <w:spacing w:after="0" w:line="240" w:lineRule="auto"/>
        <w:ind w:left="709"/>
        <w:jc w:val="both"/>
      </w:pPr>
      <w:r>
        <w:lastRenderedPageBreak/>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D4368F">
      <w:pPr>
        <w:spacing w:after="0" w:line="240" w:lineRule="auto"/>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D4368F">
      <w:pPr>
        <w:spacing w:after="0" w:line="240" w:lineRule="auto"/>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D4368F">
      <w:pPr>
        <w:spacing w:after="0" w:line="240" w:lineRule="auto"/>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D4368F">
      <w:pPr>
        <w:spacing w:after="0" w:line="240" w:lineRule="auto"/>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D4368F">
      <w:pPr>
        <w:spacing w:after="0" w:line="240" w:lineRule="auto"/>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D4368F">
      <w:pPr>
        <w:spacing w:after="0" w:line="240" w:lineRule="auto"/>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D4368F">
      <w:pPr>
        <w:spacing w:after="0" w:line="240" w:lineRule="auto"/>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D4368F">
      <w:pPr>
        <w:spacing w:after="0" w:line="240" w:lineRule="auto"/>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D4368F">
      <w:pPr>
        <w:spacing w:after="0" w:line="240" w:lineRule="auto"/>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D4368F">
      <w:pPr>
        <w:spacing w:after="0" w:line="240" w:lineRule="auto"/>
        <w:ind w:left="709"/>
        <w:jc w:val="both"/>
      </w:pPr>
      <w:r>
        <w:t xml:space="preserve">8. Jeżeli Wykonawca ma siedzibę lub miejsce zamieszkania poza terytorium Rzeczypospolitej Polskiej, zamiast dokumentów o których mowa w pkt 7.2: </w:t>
      </w:r>
    </w:p>
    <w:p w:rsidR="00346C6F" w:rsidRDefault="00B47055" w:rsidP="00D4368F">
      <w:pPr>
        <w:spacing w:after="0" w:line="240" w:lineRule="auto"/>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lastRenderedPageBreak/>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rsidR="003E11BE">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Default="000172E9" w:rsidP="008E625D">
      <w:pPr>
        <w:rPr>
          <w:rFonts w:ascii="Calibri" w:eastAsia="Times New Roman" w:hAnsi="Calibri" w:cs="Calibri"/>
        </w:rPr>
      </w:pPr>
      <w:r>
        <w:rPr>
          <w:rFonts w:ascii="Calibri" w:eastAsia="Times New Roman" w:hAnsi="Calibri" w:cs="Calibri"/>
        </w:rPr>
        <w:t> </w:t>
      </w:r>
    </w:p>
    <w:p w:rsidR="003E11BE" w:rsidRPr="008E625D" w:rsidRDefault="003E11BE" w:rsidP="008E625D">
      <w:pPr>
        <w:rPr>
          <w:rFonts w:ascii="Calibri" w:eastAsia="Times New Roman" w:hAnsi="Calibri" w:cs="Calibri"/>
        </w:rPr>
      </w:pPr>
    </w:p>
    <w:p w:rsidR="00346C6F" w:rsidRPr="00346C6F" w:rsidRDefault="00B47055" w:rsidP="00346C6F">
      <w:pPr>
        <w:jc w:val="both"/>
        <w:rPr>
          <w:b/>
        </w:rPr>
      </w:pPr>
      <w:r w:rsidRPr="00346C6F">
        <w:rPr>
          <w:b/>
        </w:rPr>
        <w:lastRenderedPageBreak/>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636A17">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xml:space="preserve">. Zamawiający nie dopuszcza możliwości </w:t>
      </w:r>
      <w:r w:rsidRPr="002070B5">
        <w:rPr>
          <w:b/>
        </w:rPr>
        <w:lastRenderedPageBreak/>
        <w:t>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t>
      </w:r>
      <w:r>
        <w:lastRenderedPageBreak/>
        <w:t xml:space="preserve">wszelkiej korespondencji związanej z niniejszym postępowaniem Zamawiający i Wykonawcy posługują się ID postępowania.  </w:t>
      </w:r>
    </w:p>
    <w:p w:rsidR="00B47055" w:rsidRDefault="00B47055" w:rsidP="00BC2CF3">
      <w:pPr>
        <w:jc w:val="both"/>
      </w:pPr>
      <w:r>
        <w:t xml:space="preserve">2) Dokumenty elektroniczne, oświadczenia lub elektroniczne kopie dokumentów lub oświadczeń  </w:t>
      </w:r>
      <w:r w:rsidR="003E11BE">
        <w:t>s</w:t>
      </w:r>
      <w:r>
        <w:t>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996AAB"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r w:rsidR="003E11BE" w:rsidRPr="003E11BE">
        <w:t>25</w:t>
      </w:r>
      <w:r w:rsidR="00B152CD" w:rsidRPr="003E11BE">
        <w:t>00,00</w:t>
      </w:r>
      <w:r w:rsidRPr="003E11BE">
        <w:t>zł (słownie złot</w:t>
      </w:r>
      <w:r w:rsidR="003E11BE" w:rsidRPr="003E11BE">
        <w:t>ych: dwa tysiące pięćset</w:t>
      </w:r>
      <w:r w:rsidR="00B152CD" w:rsidRPr="003E11BE">
        <w:t xml:space="preserve"> złotych 00/100</w:t>
      </w:r>
      <w:r w:rsidRPr="003E11BE">
        <w:t>).</w:t>
      </w:r>
      <w:r>
        <w:t xml:space="preserve"> </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lastRenderedPageBreak/>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5511F5">
      <w:pPr>
        <w:spacing w:after="0" w:line="240" w:lineRule="auto"/>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F670EE">
        <w:rPr>
          <w:b/>
        </w:rPr>
        <w:t>ZP-PN-11</w:t>
      </w:r>
      <w:r w:rsidR="00260148" w:rsidRPr="00B46E4F">
        <w:rPr>
          <w:b/>
        </w:rPr>
        <w:t>/RID/2019</w:t>
      </w:r>
      <w:r w:rsidR="00F96CBA">
        <w:rPr>
          <w:b/>
        </w:rPr>
        <w:t>”</w:t>
      </w:r>
      <w:r w:rsidR="00B46E4F">
        <w:t xml:space="preserve"> </w:t>
      </w:r>
      <w:r w:rsidR="00B46E4F" w:rsidRPr="001E3C86">
        <w:rPr>
          <w:b/>
        </w:rPr>
        <w:t xml:space="preserve"> </w:t>
      </w:r>
      <w:r w:rsidR="00B75B7A">
        <w:rPr>
          <w:b/>
        </w:rPr>
        <w:t>Dostawa</w:t>
      </w:r>
      <w:r w:rsidR="00B75B7A" w:rsidRPr="001E3C86">
        <w:rPr>
          <w:b/>
        </w:rPr>
        <w:t xml:space="preserve"> kopii </w:t>
      </w:r>
      <w:r w:rsidR="00B75B7A">
        <w:rPr>
          <w:b/>
        </w:rPr>
        <w:t>pianoforte według wzoru instr</w:t>
      </w:r>
      <w:r w:rsidR="005511F5">
        <w:rPr>
          <w:b/>
        </w:rPr>
        <w:t>umentu Antona Waltera z 1795r.</w:t>
      </w:r>
    </w:p>
    <w:p w:rsidR="005511F5" w:rsidRPr="005511F5" w:rsidRDefault="005511F5" w:rsidP="005511F5">
      <w:pPr>
        <w:spacing w:after="0" w:line="240" w:lineRule="auto"/>
        <w:jc w:val="both"/>
        <w:rPr>
          <w:b/>
        </w:rPr>
      </w:pPr>
    </w:p>
    <w:p w:rsidR="002114AC" w:rsidRDefault="002114AC" w:rsidP="002114AC">
      <w:pPr>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114AC">
      <w:pPr>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114AC">
      <w:pPr>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114AC">
      <w:pPr>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114AC">
      <w:pPr>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114AC">
      <w:pPr>
        <w:jc w:val="both"/>
      </w:pPr>
      <w:r>
        <w:t xml:space="preserve">10. Zamawiający zwraca niezwłocznie wadium, na wniosek Wykonawcy, który wycofał ofertę przed upływem terminu składania ofert. </w:t>
      </w:r>
    </w:p>
    <w:p w:rsidR="002114AC" w:rsidRPr="000C3F62" w:rsidRDefault="002114AC" w:rsidP="002114AC">
      <w:pPr>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114AC">
      <w:pPr>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lastRenderedPageBreak/>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114AC">
      <w:pPr>
        <w:jc w:val="both"/>
      </w:pPr>
      <w:r>
        <w:t xml:space="preserve">13. Zamawiający zatrzymuje wadium wraz z odsetkami, jeżeli Wykonawca, którego oferta została wybrana: </w:t>
      </w:r>
    </w:p>
    <w:p w:rsidR="00BF58F4" w:rsidRDefault="002114AC" w:rsidP="002114AC">
      <w:pPr>
        <w:jc w:val="both"/>
      </w:pPr>
      <w:r>
        <w:t xml:space="preserve">a) odmówił podpisania umowy w sprawie zamówienia publicznego na warunkach określonych </w:t>
      </w:r>
    </w:p>
    <w:p w:rsidR="002114AC" w:rsidRDefault="002114AC" w:rsidP="002114AC">
      <w:pPr>
        <w:jc w:val="both"/>
      </w:pPr>
      <w:r>
        <w:t xml:space="preserve">w ofercie, </w:t>
      </w:r>
    </w:p>
    <w:p w:rsidR="002114AC" w:rsidRDefault="000B64F7" w:rsidP="002114AC">
      <w:pPr>
        <w:jc w:val="both"/>
      </w:pPr>
      <w:r>
        <w:t>b</w:t>
      </w:r>
      <w:r w:rsidR="002114AC">
        <w:t xml:space="preserve">) zawarcie umowy w sprawie zamówienia publicznego stało się niemożliwe z przyczyn leżących po stronie Wykonawcy. </w:t>
      </w:r>
    </w:p>
    <w:p w:rsidR="002114AC" w:rsidRDefault="002114AC" w:rsidP="002114AC">
      <w:pPr>
        <w:jc w:val="both"/>
      </w:pPr>
      <w:r>
        <w:t xml:space="preserve">14. Zasady wnoszenia wadium określone w niniejszym rozdziale dotyczą również przedłużania ważności wadium oraz wnoszenia nowego wadium w przypadkach określonych w ustawie. </w:t>
      </w:r>
    </w:p>
    <w:p w:rsidR="00BE7022" w:rsidRDefault="002114AC" w:rsidP="00BE7022">
      <w:pPr>
        <w:spacing w:after="0" w:line="240" w:lineRule="auto"/>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r w:rsidR="00BE7022" w:rsidRPr="00BE7022">
        <w:t xml:space="preserve"> </w:t>
      </w:r>
    </w:p>
    <w:p w:rsidR="00BE7022" w:rsidRDefault="00BE7022" w:rsidP="00BE7022">
      <w:pPr>
        <w:spacing w:after="0" w:line="240" w:lineRule="auto"/>
        <w:jc w:val="both"/>
      </w:pPr>
      <w:r>
        <w:t>16. W przypadku zwrotu wadium wpłaconego na konto Akademii przez Wykonawcę posiadającego rachunek bankowy poza granicami Polski, z</w:t>
      </w:r>
      <w:r w:rsidR="00F670EE">
        <w:t>wracana kwota wadium będzie pom</w:t>
      </w:r>
      <w:r>
        <w:t>niejszona o koszty operacji bankowej.</w:t>
      </w:r>
    </w:p>
    <w:p w:rsidR="00BF58F4" w:rsidRPr="00217E06" w:rsidRDefault="00BF58F4" w:rsidP="00374054">
      <w:pPr>
        <w:jc w:val="both"/>
      </w:pPr>
    </w:p>
    <w:p w:rsidR="00374054" w:rsidRPr="00374054" w:rsidRDefault="00A81065" w:rsidP="00374054">
      <w:pPr>
        <w:jc w:val="both"/>
        <w:rPr>
          <w:b/>
        </w:rPr>
      </w:pPr>
      <w:r w:rsidRPr="00374054">
        <w:rPr>
          <w:b/>
        </w:rPr>
        <w:t xml:space="preserve">IX. TERMIN ZWIĄZANIA OFERTĄ </w:t>
      </w:r>
      <w:r w:rsidR="00374054">
        <w:rPr>
          <w:b/>
        </w:rPr>
        <w:t>.</w:t>
      </w:r>
      <w:r w:rsidRPr="00374054">
        <w:rPr>
          <w:b/>
        </w:rPr>
        <w:t xml:space="preserve"> </w:t>
      </w:r>
    </w:p>
    <w:p w:rsidR="00374054" w:rsidRDefault="00A81065" w:rsidP="00BE7022">
      <w:pPr>
        <w:spacing w:after="0" w:line="240" w:lineRule="auto"/>
        <w:jc w:val="both"/>
      </w:pPr>
      <w:r>
        <w:t xml:space="preserve">1. Wykonawca jest związany ofertą przez okres 60 dni od upływu terminu składania ofert. </w:t>
      </w:r>
    </w:p>
    <w:p w:rsidR="00374054" w:rsidRDefault="00A81065" w:rsidP="00BE7022">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BE7022">
      <w:pPr>
        <w:spacing w:after="0" w:line="240" w:lineRule="auto"/>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8E625D" w:rsidRPr="00715F30" w:rsidRDefault="00A81065" w:rsidP="00BE7022">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74054" w:rsidRDefault="00A81065" w:rsidP="00374054">
      <w:pPr>
        <w:jc w:val="both"/>
        <w:rPr>
          <w:b/>
        </w:rPr>
      </w:pPr>
      <w:r w:rsidRPr="00374054">
        <w:rPr>
          <w:b/>
        </w:rPr>
        <w:t>X. OPIS SPOSOBU PRZYGOTOWANIA OFERTY</w:t>
      </w:r>
      <w:r w:rsidR="00374054">
        <w:rPr>
          <w:b/>
        </w:rPr>
        <w:t>.</w:t>
      </w:r>
    </w:p>
    <w:p w:rsidR="00374054" w:rsidRDefault="00A81065" w:rsidP="00374054">
      <w:pPr>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374054">
      <w:pPr>
        <w:jc w:val="both"/>
      </w:pPr>
      <w:r>
        <w:t xml:space="preserve">2. Na potrzeby badania i oceny ofert, oferta musi zawierać następujące oświadczenia i dokumenty: </w:t>
      </w:r>
    </w:p>
    <w:p w:rsidR="00A81065" w:rsidRDefault="00A81065" w:rsidP="00374054">
      <w:pPr>
        <w:jc w:val="both"/>
      </w:pPr>
      <w:r>
        <w:t>1)  Formularz Of</w:t>
      </w:r>
      <w:r w:rsidR="00374054">
        <w:t xml:space="preserve">erty - Załącznik nr 1 do SIWZ; </w:t>
      </w:r>
    </w:p>
    <w:p w:rsidR="00374054" w:rsidRDefault="00A81065" w:rsidP="00374054">
      <w:pPr>
        <w:jc w:val="both"/>
      </w:pPr>
      <w:r>
        <w:t xml:space="preserve">2)  Aktualne Oświadczenia o braku podstaw do wykluczenia i spełnienia warunków udziału </w:t>
      </w:r>
      <w:r w:rsidR="00BC2CF3">
        <w:br/>
      </w:r>
      <w:r>
        <w:t xml:space="preserve">w postępowaniu zgodnie z art. 25a Pzp – o których mowa w rozdz. VI pkt 1÷5; </w:t>
      </w:r>
    </w:p>
    <w:p w:rsidR="00374054" w:rsidRDefault="00A81065" w:rsidP="00374054">
      <w:pPr>
        <w:jc w:val="both"/>
      </w:pPr>
      <w:r>
        <w:lastRenderedPageBreak/>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374054">
      <w:pPr>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374054">
      <w:pPr>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374054">
      <w:pPr>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374054">
      <w:pPr>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374054">
      <w:pPr>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374054">
      <w:pPr>
        <w:jc w:val="both"/>
      </w:pPr>
      <w:r>
        <w:t xml:space="preserve">a) ma charakter techniczny, technologiczny, organizacyjny przedsiębiorstwa lub jest to inna informacja mająca wartość gospodarczą, </w:t>
      </w:r>
    </w:p>
    <w:p w:rsidR="00374054" w:rsidRDefault="00A81065" w:rsidP="00374054">
      <w:pPr>
        <w:jc w:val="both"/>
      </w:pPr>
      <w:r>
        <w:t>b) nie została ujawniona do wiadomości publicznej,</w:t>
      </w:r>
    </w:p>
    <w:p w:rsidR="00374054" w:rsidRDefault="00A81065" w:rsidP="00374054">
      <w:pPr>
        <w:jc w:val="both"/>
      </w:pPr>
      <w:r>
        <w:t>c) podjęto w stosunku do niej niezbędne działania w celu zachowania poufności.</w:t>
      </w:r>
    </w:p>
    <w:p w:rsidR="00374054" w:rsidRPr="00BC2CF3" w:rsidRDefault="00A81065" w:rsidP="00374054">
      <w:pPr>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374054">
      <w:pPr>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lastRenderedPageBreak/>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374054">
      <w:pPr>
        <w:jc w:val="both"/>
      </w:pPr>
      <w:r>
        <w:t>b) uruchomić stronę https://ec.europa.eu/growth/tools-databases/espd wybrać język</w:t>
      </w:r>
      <w:r w:rsidR="00E534DE">
        <w:t xml:space="preserve"> polski i wybrać opcję: Jestem W</w:t>
      </w:r>
      <w:r>
        <w:t xml:space="preserve">ykonawcą; </w:t>
      </w:r>
    </w:p>
    <w:p w:rsidR="00374054" w:rsidRDefault="00A81065" w:rsidP="00374054">
      <w:pPr>
        <w:jc w:val="both"/>
      </w:pPr>
      <w:r>
        <w:t xml:space="preserve">c) wybrać opcję, „zaimportować ESPD” i wczytać plik załącznik nr 2 do SIWZ - JEDZ </w:t>
      </w:r>
    </w:p>
    <w:p w:rsidR="00A81065" w:rsidRDefault="00A81065" w:rsidP="00374054">
      <w:pPr>
        <w:jc w:val="both"/>
      </w:pPr>
      <w:r>
        <w:t xml:space="preserve">d) postępować dalej zgodnie z instrukcjami podanymi w serwisie umożliwiającym wypełnienie </w:t>
      </w:r>
      <w:r w:rsidR="00BC2CF3">
        <w:br/>
      </w:r>
      <w:r>
        <w:t xml:space="preserve">i ponowne wykorzystanie ESPD; </w:t>
      </w:r>
    </w:p>
    <w:p w:rsidR="00374054" w:rsidRDefault="00A81065" w:rsidP="00374054">
      <w:pPr>
        <w:jc w:val="both"/>
      </w:pPr>
      <w:r>
        <w:t xml:space="preserve">11.  Wykonawca może złożyć w postępowaniu tylko jedną ofertę. </w:t>
      </w:r>
    </w:p>
    <w:p w:rsidR="00374054" w:rsidRDefault="00A81065" w:rsidP="00374054">
      <w:pPr>
        <w:jc w:val="both"/>
      </w:pPr>
      <w:r>
        <w:t xml:space="preserve">12. Wszelkie koszty związane ze sporządzeniem oferty oraz jej złożeniem ponosi Wykonawca, niezależnie od wyniku postępowania, z zastrzeżeniem art. 93 ust. 4 Pzp. </w:t>
      </w:r>
    </w:p>
    <w:p w:rsidR="00374054" w:rsidRDefault="00A81065" w:rsidP="00374054">
      <w:pPr>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374054">
      <w:pPr>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374054">
      <w:pPr>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374054">
      <w:pPr>
        <w:jc w:val="both"/>
      </w:pPr>
      <w:r>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lastRenderedPageBreak/>
        <w:t>XI. TERMIN I MIEJSCE SKŁADANIA I OTWARCIA OFERT</w:t>
      </w:r>
      <w:r w:rsidR="00374054">
        <w:t>.</w:t>
      </w:r>
    </w:p>
    <w:p w:rsidR="00374054" w:rsidRPr="00512DE0" w:rsidRDefault="00A81065" w:rsidP="00374054">
      <w:pPr>
        <w:jc w:val="both"/>
      </w:pPr>
      <w:r>
        <w:t>1. Ofe</w:t>
      </w:r>
      <w:r w:rsidR="008B13A5">
        <w:t xml:space="preserve">rty należy złożyć </w:t>
      </w:r>
      <w:r w:rsidR="008B13A5" w:rsidRPr="00512DE0">
        <w:t>do dn</w:t>
      </w:r>
      <w:r w:rsidR="00F50C58" w:rsidRPr="00512DE0">
        <w:t xml:space="preserve">ia </w:t>
      </w:r>
      <w:r w:rsidR="00F670EE">
        <w:t>30.09.</w:t>
      </w:r>
      <w:r w:rsidR="00512DE0" w:rsidRPr="00512DE0">
        <w:t>2019</w:t>
      </w:r>
      <w:r w:rsidR="008B13A5" w:rsidRPr="00512DE0">
        <w:t xml:space="preserve"> r. do god</w:t>
      </w:r>
      <w:r w:rsidR="00847383" w:rsidRPr="00512DE0">
        <w:t>ziny 09.00</w:t>
      </w:r>
    </w:p>
    <w:p w:rsidR="00374054" w:rsidRDefault="00A81065" w:rsidP="00374054">
      <w:pPr>
        <w:jc w:val="both"/>
      </w:pPr>
      <w:r w:rsidRPr="00512DE0">
        <w:t xml:space="preserve">2. Otwarcie ofert </w:t>
      </w:r>
      <w:r w:rsidR="0044042D" w:rsidRPr="00512DE0">
        <w:t>nastąpi w dni</w:t>
      </w:r>
      <w:r w:rsidR="00F50C58" w:rsidRPr="00512DE0">
        <w:t xml:space="preserve">u w dniu  </w:t>
      </w:r>
      <w:r w:rsidR="00F670EE">
        <w:t>30.09.</w:t>
      </w:r>
      <w:r w:rsidR="0044042D" w:rsidRPr="00512DE0">
        <w:t>2019</w:t>
      </w:r>
      <w:r w:rsidR="00BC2CF3" w:rsidRPr="00512DE0">
        <w:t xml:space="preserve"> r.</w:t>
      </w:r>
      <w:r w:rsidR="00BC2CF3">
        <w:t xml:space="preserve"> o</w:t>
      </w:r>
      <w:r w:rsidR="00F50C58">
        <w:t xml:space="preserve"> godz. 10.0</w:t>
      </w:r>
      <w:r w:rsidR="00847383">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374054">
      <w:pPr>
        <w:jc w:val="both"/>
      </w:pPr>
      <w:r>
        <w:t xml:space="preserve">4.Otwarcie ofert jest jawne, Wykonawcy mogą uczestniczyć w sesji otwarcia ofert. </w:t>
      </w:r>
    </w:p>
    <w:p w:rsidR="00374054" w:rsidRDefault="00A81065" w:rsidP="00374054">
      <w:pPr>
        <w:jc w:val="both"/>
      </w:pPr>
      <w:r>
        <w:t xml:space="preserve">5.Niezwłocznie po otwarciu ofert Zamawiający zamieści na stronie internetowej informację z otwarcia ofert. </w:t>
      </w:r>
    </w:p>
    <w:p w:rsidR="00E534DE" w:rsidRPr="00277143" w:rsidRDefault="00A81065" w:rsidP="00374054">
      <w:pPr>
        <w:jc w:val="both"/>
      </w:pPr>
      <w:r>
        <w:t>6.Z zawartością ofert nie można zapoznać się przed upływem terminu otwarcia ofert.</w:t>
      </w:r>
      <w:r w:rsidR="00277143">
        <w:t xml:space="preserve"> </w:t>
      </w:r>
    </w:p>
    <w:p w:rsidR="008B13A5" w:rsidRPr="00BC2CF3" w:rsidRDefault="00A81065" w:rsidP="00374054">
      <w:pPr>
        <w:jc w:val="both"/>
        <w:rPr>
          <w:b/>
        </w:rPr>
      </w:pPr>
      <w:r w:rsidRPr="00BC2CF3">
        <w:rPr>
          <w:b/>
        </w:rPr>
        <w:t xml:space="preserve">XII. SPOSÓB OBLICZENIA CENY OFERTOWEJ  </w:t>
      </w:r>
    </w:p>
    <w:p w:rsidR="00BC2CF3" w:rsidRDefault="00A81065" w:rsidP="00374054">
      <w:pPr>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374054">
      <w:pPr>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374054">
      <w:pPr>
        <w:jc w:val="both"/>
      </w:pPr>
      <w:r>
        <w:t xml:space="preserve">3. Prawidłowe ustalenie podatku VAT należy do obowiązku Wykonawcy. </w:t>
      </w:r>
    </w:p>
    <w:p w:rsidR="00B47055" w:rsidRDefault="00A81065" w:rsidP="00374054">
      <w:pPr>
        <w:jc w:val="both"/>
      </w:pPr>
      <w:r>
        <w:t>4. Cenę brutto należy podać w Formularzu Oferty (załącznik</w:t>
      </w:r>
      <w:r w:rsidR="00E534DE">
        <w:t xml:space="preserve"> nr 1 do SIWZ).</w:t>
      </w:r>
    </w:p>
    <w:p w:rsidR="00DD6E50" w:rsidRDefault="00DD6E50" w:rsidP="00075A45">
      <w:pPr>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075A45">
      <w:pPr>
        <w:jc w:val="both"/>
      </w:pPr>
      <w:r>
        <w:t xml:space="preserve">6. Sposób zapłaty i rozliczenia za realizację niniejszego zamówienia, określone zostały we wzorze umowy (Załącznik nr 4 do SIWZ). </w:t>
      </w:r>
    </w:p>
    <w:p w:rsidR="00DD6E50" w:rsidRDefault="00075A45" w:rsidP="00075A45">
      <w:pPr>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5511F5" w:rsidRPr="001F1AF1" w:rsidRDefault="00277143" w:rsidP="005511F5">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lastRenderedPageBreak/>
        <w:t xml:space="preserve">Kryteria wyboru ofert - </w:t>
      </w:r>
      <w:r w:rsidRPr="001F1AF1">
        <w:rPr>
          <w:lang w:eastAsia="ar-SA"/>
        </w:rPr>
        <w:t>Przy wyborze oferty Zamawiający będzie kierował się:</w:t>
      </w:r>
      <w:bookmarkEnd w:id="1"/>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lastRenderedPageBreak/>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8E625D" w:rsidRDefault="00277143" w:rsidP="008E625D">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B84AB7" w:rsidRPr="00217E06">
        <w:rPr>
          <w:b/>
          <w:lang w:eastAsia="ar-SA"/>
        </w:rPr>
        <w:t xml:space="preserve">( co najmniej 15 minut) </w:t>
      </w:r>
      <w:r w:rsidR="00F670EE">
        <w:rPr>
          <w:b/>
          <w:lang w:eastAsia="ar-SA"/>
        </w:rPr>
        <w:t xml:space="preserve"> instrumentu w</w:t>
      </w:r>
      <w:r w:rsidR="00512DE0">
        <w:rPr>
          <w:b/>
          <w:lang w:eastAsia="ar-SA"/>
        </w:rPr>
        <w:t xml:space="preserve"> formacie MP3</w:t>
      </w:r>
      <w:r w:rsidRPr="00217E06">
        <w:rPr>
          <w:b/>
          <w:lang w:eastAsia="ar-SA"/>
        </w:rPr>
        <w:t xml:space="preserve">  tej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t>
      </w:r>
      <w:r w:rsidR="00F670EE">
        <w:rPr>
          <w:lang w:eastAsia="ar-SA"/>
        </w:rPr>
        <w:br/>
      </w:r>
      <w:r w:rsidRPr="001F1AF1">
        <w:rPr>
          <w:lang w:eastAsia="ar-SA"/>
        </w:rPr>
        <w:t>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F670EE">
        <w:t>24 miesiące</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F670EE">
        <w:t>tj. 24 miesiące.</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lastRenderedPageBreak/>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lastRenderedPageBreak/>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lastRenderedPageBreak/>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ZP-PN-1</w:t>
      </w:r>
      <w:r w:rsidR="00F670EE">
        <w:t>1</w:t>
      </w:r>
      <w:r w:rsidR="00654C56">
        <w:t xml:space="preserve">/RID/2019 </w:t>
      </w:r>
      <w:r>
        <w:t xml:space="preserve"> pn</w:t>
      </w:r>
      <w:r w:rsidR="0046655E">
        <w:t xml:space="preserve">. </w:t>
      </w:r>
      <w:r w:rsidR="0046655E" w:rsidRPr="0046655E">
        <w:rPr>
          <w:b/>
        </w:rPr>
        <w:t>„</w:t>
      </w:r>
      <w:r w:rsidR="008E625D">
        <w:rPr>
          <w:b/>
        </w:rPr>
        <w:t>Dostawa</w:t>
      </w:r>
      <w:r w:rsidR="008E625D" w:rsidRPr="001E3C86">
        <w:rPr>
          <w:b/>
        </w:rPr>
        <w:t xml:space="preserve"> kopii </w:t>
      </w:r>
      <w:r w:rsidR="008E625D">
        <w:rPr>
          <w:b/>
        </w:rPr>
        <w:t>pianoforte według wzoru instrumentu Antona Waltera z 1795r.</w:t>
      </w:r>
      <w:r w:rsidR="008E625D" w:rsidRPr="00512DE0">
        <w:rPr>
          <w:b/>
        </w:rPr>
        <w:t>”</w:t>
      </w:r>
      <w:r w:rsidRPr="00512DE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lastRenderedPageBreak/>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DD6E50" w:rsidRDefault="00DD6E50" w:rsidP="00DD6E50">
      <w:pPr>
        <w:spacing w:after="0" w:line="240" w:lineRule="auto"/>
        <w:jc w:val="both"/>
      </w:pPr>
    </w:p>
    <w:p w:rsidR="00DB3B3D" w:rsidRDefault="00DB3B3D" w:rsidP="00DD6E50">
      <w:pPr>
        <w:spacing w:after="0" w:line="240" w:lineRule="auto"/>
        <w:jc w:val="both"/>
      </w:pPr>
    </w:p>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w:t>
      </w:r>
      <w:r w:rsidR="00D51EFC" w:rsidRPr="00D51EFC">
        <w:rPr>
          <w:b/>
        </w:rPr>
        <w:t xml:space="preserve"> </w:t>
      </w:r>
      <w:r w:rsidR="00D51EFC">
        <w:rPr>
          <w:b/>
        </w:rPr>
        <w:t>Dostawa</w:t>
      </w:r>
      <w:r w:rsidR="00D51EFC" w:rsidRPr="001E3C86">
        <w:rPr>
          <w:b/>
        </w:rPr>
        <w:t xml:space="preserve"> kopii </w:t>
      </w:r>
      <w:r w:rsidR="00D51EFC">
        <w:rPr>
          <w:b/>
        </w:rPr>
        <w:t>pianoforte według wzoru instrumentu Antona Waltera z 1795r</w:t>
      </w:r>
      <w:r w:rsidR="00D51EFC" w:rsidRPr="00512DE0">
        <w:rPr>
          <w:b/>
        </w:rPr>
        <w:t>.</w:t>
      </w:r>
      <w:r w:rsidR="0046655E" w:rsidRPr="00512DE0">
        <w:t xml:space="preserve"> O</w:t>
      </w:r>
      <w:r w:rsidRPr="00512DE0">
        <w:t>pisany szczegółowo w Opisie przedmiotu zamówienia-specyfikacji technicznej (Załącznik nr 3 do SIWZ), zobowiązujemy się</w:t>
      </w:r>
      <w:r>
        <w:t xml:space="preserve"> zrealizować w zakresie ustalonym w umowie (Załącznik nr 4) na niżej wymienionych warunkach: </w:t>
      </w: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4B0C9C" w:rsidRDefault="004B0C9C" w:rsidP="00DD6E50">
      <w:pPr>
        <w:spacing w:after="0" w:line="240" w:lineRule="auto"/>
        <w:jc w:val="both"/>
      </w:pPr>
    </w:p>
    <w:p w:rsidR="004B0C9C" w:rsidRDefault="004B0C9C"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4B0C9C" w:rsidRDefault="004B0C9C" w:rsidP="00DD6E50">
      <w:pPr>
        <w:spacing w:after="0" w:line="240" w:lineRule="auto"/>
        <w:jc w:val="both"/>
      </w:pPr>
    </w:p>
    <w:p w:rsidR="000C63D9" w:rsidRDefault="000C63D9" w:rsidP="00DD6E50">
      <w:pPr>
        <w:spacing w:after="0" w:line="240" w:lineRule="auto"/>
        <w:jc w:val="both"/>
      </w:pPr>
    </w:p>
    <w:p w:rsidR="00D51EFC" w:rsidRDefault="00D51EFC" w:rsidP="00DD6E50">
      <w:pPr>
        <w:spacing w:after="0" w:line="240" w:lineRule="auto"/>
        <w:jc w:val="both"/>
      </w:pPr>
    </w:p>
    <w:p w:rsidR="000C63D9" w:rsidRDefault="000C63D9" w:rsidP="00DD6E50">
      <w:pPr>
        <w:spacing w:after="0" w:line="240" w:lineRule="auto"/>
        <w:jc w:val="both"/>
      </w:pP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AC6E4B" w:rsidP="00234B5D">
            <w:pPr>
              <w:jc w:val="right"/>
            </w:pPr>
            <w:r>
              <w:t>Cena netto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0C63D9" w:rsidTr="00234B5D">
        <w:tc>
          <w:tcPr>
            <w:tcW w:w="4531" w:type="dxa"/>
          </w:tcPr>
          <w:p w:rsidR="000C63D9" w:rsidRDefault="000C63D9" w:rsidP="00234B5D">
            <w:pPr>
              <w:jc w:val="right"/>
            </w:pPr>
          </w:p>
          <w:p w:rsidR="000C63D9" w:rsidRDefault="00AC6E4B" w:rsidP="00234B5D">
            <w:pPr>
              <w:jc w:val="right"/>
            </w:pPr>
            <w:r>
              <w:t>Cena netto pokrowca na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 xml:space="preserve">VII. Zgodnie z art.91 ust. 3a ustawy Prawo zamówień publicznych oświadczam/y, że wybór mojej/naszej oferty będzie /nie będzie(2) prowadził do powstania u Zamawiającego obowiązku </w:t>
      </w:r>
      <w:r>
        <w:lastRenderedPageBreak/>
        <w:t>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lastRenderedPageBreak/>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F96CBA" w:rsidRDefault="00F96CBA" w:rsidP="001B41FA">
      <w:pPr>
        <w:jc w:val="right"/>
        <w:rPr>
          <w:b/>
          <w:sz w:val="24"/>
          <w:szCs w:val="24"/>
        </w:rPr>
      </w:pPr>
    </w:p>
    <w:p w:rsidR="00F96CBA" w:rsidRDefault="00F96CBA"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4B0C9C">
      <w:pPr>
        <w:rPr>
          <w:b/>
          <w:sz w:val="24"/>
          <w:szCs w:val="24"/>
        </w:rPr>
      </w:pP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CB5D9A" w:rsidRDefault="0040013F" w:rsidP="00CB5D9A">
      <w:pPr>
        <w:spacing w:after="0" w:line="240" w:lineRule="auto"/>
        <w:rPr>
          <w:rFonts w:eastAsia="Times New Roman"/>
        </w:rPr>
      </w:pPr>
      <w:r w:rsidRPr="0040013F">
        <w:t xml:space="preserve">Przedmiotem zamówienia </w:t>
      </w:r>
      <w:r>
        <w:t>jest</w:t>
      </w:r>
      <w:r w:rsidR="0046655E" w:rsidRPr="00512DE0">
        <w:rPr>
          <w:b/>
        </w:rPr>
        <w:t>: „</w:t>
      </w:r>
      <w:r w:rsidR="00CB5D9A" w:rsidRPr="00512DE0">
        <w:rPr>
          <w:b/>
        </w:rPr>
        <w:t>Dostawa</w:t>
      </w:r>
      <w:r w:rsidR="00CB5D9A">
        <w:t xml:space="preserve"> k</w:t>
      </w:r>
      <w:r w:rsidR="00CB5D9A">
        <w:rPr>
          <w:rFonts w:eastAsia="Times New Roman"/>
          <w:b/>
          <w:bCs/>
        </w:rPr>
        <w:t xml:space="preserve">opii Pianoforte według </w:t>
      </w:r>
      <w:r w:rsidR="00512DE0">
        <w:rPr>
          <w:rFonts w:eastAsia="Times New Roman"/>
          <w:b/>
          <w:bCs/>
        </w:rPr>
        <w:t>instrumentu Anton Walter 1795 r</w:t>
      </w:r>
      <w:r w:rsidR="00CB5D9A">
        <w:rPr>
          <w:rFonts w:eastAsia="Times New Roman"/>
          <w:b/>
          <w:bCs/>
        </w:rPr>
        <w:t xml:space="preserve"> Wiedeń z rozszerzeniem skali do c4.</w:t>
      </w:r>
    </w:p>
    <w:p w:rsidR="00CB5D9A" w:rsidRDefault="00CB5D9A" w:rsidP="00CB5D9A">
      <w:pPr>
        <w:spacing w:after="0" w:line="240" w:lineRule="auto"/>
        <w:rPr>
          <w:rFonts w:eastAsia="Times New Roman"/>
        </w:rPr>
      </w:pPr>
      <w:r>
        <w:rPr>
          <w:rFonts w:eastAsia="Times New Roman"/>
        </w:rPr>
        <w:t xml:space="preserve">Oryginał instrumentu znajduje się w zbiorach Germanisches Nationalmuseum w Norymberdze. </w:t>
      </w:r>
    </w:p>
    <w:p w:rsidR="00CB5D9A" w:rsidRDefault="00CB5D9A" w:rsidP="00CB5D9A">
      <w:pPr>
        <w:spacing w:after="0" w:line="240" w:lineRule="auto"/>
        <w:rPr>
          <w:rFonts w:eastAsia="Times New Roman"/>
        </w:rPr>
      </w:pPr>
    </w:p>
    <w:p w:rsidR="00CB5D9A" w:rsidRDefault="00CB5D9A" w:rsidP="00CB5D9A">
      <w:pPr>
        <w:spacing w:after="0" w:line="240" w:lineRule="auto"/>
        <w:rPr>
          <w:rFonts w:eastAsia="Times New Roman"/>
        </w:rPr>
      </w:pPr>
      <w:r>
        <w:rPr>
          <w:rFonts w:eastAsia="Times New Roman"/>
        </w:rPr>
        <w:t xml:space="preserve">Instrument posiada następujące wymiary: </w:t>
      </w:r>
    </w:p>
    <w:p w:rsidR="00CB5D9A" w:rsidRDefault="00CB5D9A" w:rsidP="00CB5D9A">
      <w:pPr>
        <w:spacing w:after="0" w:line="240" w:lineRule="auto"/>
        <w:rPr>
          <w:rFonts w:ascii="Tahoma" w:eastAsia="Times New Roman" w:hAnsi="Tahoma" w:cs="Tahoma"/>
        </w:rPr>
      </w:pPr>
      <w:r>
        <w:rPr>
          <w:rFonts w:eastAsia="Times New Roman"/>
        </w:rPr>
        <w:t>- Wysokość skrzyni 320 mm</w:t>
      </w:r>
      <w:r>
        <w:rPr>
          <w:rFonts w:ascii="Tahoma" w:eastAsia="Times New Roman" w:hAnsi="Tahoma" w:cs="Tahoma"/>
        </w:rPr>
        <w:t> </w:t>
      </w:r>
    </w:p>
    <w:p w:rsidR="00CB5D9A" w:rsidRDefault="00CB5D9A" w:rsidP="00CB5D9A">
      <w:pPr>
        <w:spacing w:after="0" w:line="240" w:lineRule="auto"/>
        <w:rPr>
          <w:rFonts w:ascii="Tahoma" w:eastAsia="Times New Roman" w:hAnsi="Tahoma" w:cs="Tahoma"/>
        </w:rPr>
      </w:pPr>
      <w:r>
        <w:rPr>
          <w:rFonts w:ascii="Tahoma" w:eastAsia="Times New Roman" w:hAnsi="Tahoma" w:cs="Tahoma"/>
        </w:rPr>
        <w:t xml:space="preserve">- </w:t>
      </w:r>
      <w:r>
        <w:rPr>
          <w:rFonts w:eastAsia="Times New Roman"/>
        </w:rPr>
        <w:t>D</w:t>
      </w:r>
      <w:r>
        <w:rPr>
          <w:rFonts w:ascii="Calibri" w:eastAsia="Times New Roman" w:hAnsi="Calibri" w:cs="Calibri"/>
        </w:rPr>
        <w:t>ł</w:t>
      </w:r>
      <w:r>
        <w:rPr>
          <w:rFonts w:eastAsia="Times New Roman"/>
        </w:rPr>
        <w:t>ugość 2200 mm</w:t>
      </w:r>
      <w:r>
        <w:rPr>
          <w:rFonts w:ascii="Tahoma" w:eastAsia="Times New Roman" w:hAnsi="Tahoma" w:cs="Tahoma"/>
        </w:rPr>
        <w:t> </w:t>
      </w:r>
    </w:p>
    <w:p w:rsidR="00CB5D9A" w:rsidRDefault="00CB5D9A" w:rsidP="00CB5D9A">
      <w:pPr>
        <w:spacing w:after="0" w:line="240" w:lineRule="auto"/>
        <w:rPr>
          <w:rFonts w:eastAsia="Times New Roman"/>
        </w:rPr>
      </w:pPr>
      <w:r>
        <w:rPr>
          <w:rFonts w:ascii="Tahoma" w:eastAsia="Times New Roman" w:hAnsi="Tahoma" w:cs="Tahoma"/>
        </w:rPr>
        <w:t xml:space="preserve">- </w:t>
      </w:r>
      <w:r>
        <w:rPr>
          <w:rFonts w:eastAsia="Times New Roman"/>
        </w:rPr>
        <w:t>Szerokość 1100 mm</w:t>
      </w:r>
    </w:p>
    <w:p w:rsidR="00CB5D9A" w:rsidRDefault="00CB5D9A" w:rsidP="00CB5D9A">
      <w:pPr>
        <w:spacing w:after="0" w:line="240" w:lineRule="auto"/>
        <w:rPr>
          <w:rFonts w:eastAsia="Times New Roman"/>
        </w:rPr>
      </w:pPr>
    </w:p>
    <w:p w:rsidR="00CB5D9A" w:rsidRDefault="00CB5D9A" w:rsidP="00CB5D9A">
      <w:pPr>
        <w:spacing w:after="0" w:line="240" w:lineRule="auto"/>
        <w:jc w:val="both"/>
        <w:rPr>
          <w:rFonts w:eastAsia="Times New Roman"/>
        </w:rPr>
      </w:pPr>
      <w:r>
        <w:rPr>
          <w:rFonts w:eastAsia="Times New Roman"/>
        </w:rPr>
        <w:t xml:space="preserve">Część meblowa instrumentu wykonana jest ze świerku oklejonego fornirem orzechowym. Nakrywa górna wykonana z drewna ceiba fornirowanego orzechem. Wykończenie powierzchni forniru to wosk twardy. </w:t>
      </w:r>
    </w:p>
    <w:p w:rsidR="00CB5D9A" w:rsidRDefault="00CB5D9A" w:rsidP="00CB5D9A">
      <w:pPr>
        <w:spacing w:after="0" w:line="240" w:lineRule="auto"/>
        <w:jc w:val="both"/>
        <w:rPr>
          <w:rFonts w:eastAsia="Times New Roman"/>
        </w:rPr>
      </w:pPr>
      <w:r>
        <w:rPr>
          <w:rFonts w:eastAsia="Times New Roman"/>
        </w:rPr>
        <w:t xml:space="preserve">Część akustyczna instrumentu; podłoga oraz szkielet wewnętrzny zbudowany jest z belek świerkowych sezonowanych. Deska rezonansowa i żebra wykonane ze świerku wysokogórskiego o drobnym usłojeniu. Mostek wykonany z drewna buczynowego. Strojnica instrumentu wykonana z drewna klonowego. </w:t>
      </w:r>
    </w:p>
    <w:p w:rsidR="00CB5D9A" w:rsidRDefault="00CB5D9A" w:rsidP="00CB5D9A">
      <w:pPr>
        <w:spacing w:after="0" w:line="240" w:lineRule="auto"/>
        <w:jc w:val="both"/>
        <w:rPr>
          <w:rFonts w:eastAsia="Times New Roman"/>
        </w:rPr>
      </w:pPr>
      <w:r>
        <w:rPr>
          <w:rFonts w:eastAsia="Times New Roman"/>
        </w:rPr>
        <w:t>Jedyną zmianą jest rozszerzenie górnego rejestru do c4 (Skala FF-c4) . Instrument powinien posiadać naciąg zgodny z pierwowzorem, struny mosiężne i żelazne. Kołki żelazne ciemne.</w:t>
      </w:r>
    </w:p>
    <w:p w:rsidR="00CB5D9A" w:rsidRDefault="00CB5D9A" w:rsidP="00CB5D9A">
      <w:pPr>
        <w:spacing w:after="0" w:line="240" w:lineRule="auto"/>
        <w:jc w:val="both"/>
        <w:rPr>
          <w:rFonts w:eastAsia="Times New Roman"/>
        </w:rPr>
      </w:pPr>
      <w:r>
        <w:rPr>
          <w:rFonts w:eastAsia="Times New Roman"/>
        </w:rPr>
        <w:t>Mechanizm i klawiatura; klawisze wykonano z drewna świerkowego krytego hebanem i kością. Mechanizm wiedeński, widełki młotków mosiężne ze stalowymi ośkami. Rdzenie młotków z drewna lipy i klonu kryte skórą. Trzonki młotków z klonu. Tłumiki klinowe o skórzanym pokryciu. Wszystkie parametry regulacyjne zgodne z oryginałem.</w:t>
      </w:r>
    </w:p>
    <w:p w:rsidR="0040013F" w:rsidRPr="0040013F" w:rsidRDefault="0040013F" w:rsidP="007E37AF">
      <w:pPr>
        <w:pStyle w:val="Akapitzlist"/>
        <w:jc w:val="both"/>
      </w:pPr>
    </w:p>
    <w:p w:rsidR="001B41FA" w:rsidRDefault="0040013F" w:rsidP="00217E06">
      <w:pPr>
        <w:pStyle w:val="Akapitzlist"/>
        <w:numPr>
          <w:ilvl w:val="0"/>
          <w:numId w:val="6"/>
        </w:numPr>
        <w:jc w:val="both"/>
      </w:pPr>
      <w:r w:rsidRPr="0040013F">
        <w:t>Pokrowiec na instrument (wodoodporny, wyściełany od wewnątrz syntetycznym futrem),</w:t>
      </w:r>
      <w:r w:rsidR="005511F5">
        <w:t xml:space="preserve"> </w:t>
      </w:r>
      <w:r>
        <w:t>-jedna sztuka.</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E448C5">
        <w:t>na fortepian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Zamawiającemu na pokrowiec na fortepian  .................... miesięcy gwarancji i rękojmi.</w:t>
      </w:r>
    </w:p>
    <w:p w:rsidR="001B41FA" w:rsidRDefault="00B92B4D" w:rsidP="004B0C9C">
      <w:pPr>
        <w:jc w:val="right"/>
      </w:pPr>
      <w:r>
        <w:t>.............................................                                                           …………………………….…………………………              (miejscowość, data)                                                                       (pieczęć i podpis osób uprawnionych                do podejmowania zobowiązań)</w:t>
      </w:r>
    </w:p>
    <w:p w:rsidR="00CB5D9A" w:rsidRDefault="00CB5D9A" w:rsidP="004B0C9C">
      <w:pPr>
        <w:jc w:val="right"/>
      </w:pPr>
    </w:p>
    <w:p w:rsidR="00CB5D9A" w:rsidRDefault="00CB5D9A" w:rsidP="004B0C9C">
      <w:pPr>
        <w:jc w:val="right"/>
      </w:pPr>
    </w:p>
    <w:p w:rsidR="00CB5D9A" w:rsidRDefault="00CB5D9A" w:rsidP="004B0C9C">
      <w:pPr>
        <w:jc w:val="right"/>
      </w:pPr>
    </w:p>
    <w:p w:rsidR="00CB5D9A" w:rsidRDefault="00CB5D9A" w:rsidP="004B0C9C">
      <w:pPr>
        <w:jc w:val="right"/>
      </w:pPr>
    </w:p>
    <w:p w:rsidR="00CB5D9A" w:rsidRPr="004B0C9C" w:rsidRDefault="00CB5D9A" w:rsidP="004B0C9C">
      <w:pPr>
        <w:jc w:val="right"/>
      </w:pPr>
    </w:p>
    <w:p w:rsidR="00EB3F45" w:rsidRPr="00966AD4" w:rsidRDefault="00EB3F45" w:rsidP="00EB3F45">
      <w:pPr>
        <w:jc w:val="right"/>
        <w:rPr>
          <w:b/>
          <w:sz w:val="24"/>
          <w:szCs w:val="24"/>
        </w:rPr>
      </w:pPr>
      <w:r w:rsidRPr="00966AD4">
        <w:rPr>
          <w:b/>
          <w:sz w:val="24"/>
          <w:szCs w:val="24"/>
        </w:rPr>
        <w:lastRenderedPageBreak/>
        <w:t xml:space="preserve">Załącznik nr </w:t>
      </w:r>
      <w:r w:rsidR="00512DE0">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UMOWA (wzór) Nr .............../ZP/RID/2019</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772201" w:rsidRPr="00B46E4F">
        <w:rPr>
          <w:rFonts w:eastAsia="Times New Roman" w:cstheme="minorHAnsi"/>
          <w:sz w:val="24"/>
          <w:szCs w:val="24"/>
          <w:lang w:eastAsia="pl-PL"/>
        </w:rPr>
        <w:t>- znak sprawy: ZP-PN-1</w:t>
      </w:r>
      <w:r w:rsidR="00F670EE">
        <w:rPr>
          <w:rFonts w:eastAsia="Times New Roman" w:cstheme="minorHAnsi"/>
          <w:sz w:val="24"/>
          <w:szCs w:val="24"/>
          <w:lang w:eastAsia="pl-PL"/>
        </w:rPr>
        <w:t>1</w:t>
      </w:r>
      <w:r w:rsidR="00772201" w:rsidRPr="00B46E4F">
        <w:rPr>
          <w:rFonts w:eastAsia="Times New Roman" w:cstheme="minorHAnsi"/>
          <w:sz w:val="24"/>
          <w:szCs w:val="24"/>
          <w:lang w:eastAsia="pl-PL"/>
        </w:rPr>
        <w:t>/RID/2019.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w:t>
      </w:r>
      <w:r w:rsidR="00D51EFC">
        <w:rPr>
          <w:b/>
        </w:rPr>
        <w:t>Dostawa</w:t>
      </w:r>
      <w:r w:rsidR="00D51EFC" w:rsidRPr="001E3C86">
        <w:rPr>
          <w:b/>
        </w:rPr>
        <w:t xml:space="preserve"> kopii </w:t>
      </w:r>
      <w:r w:rsidR="00D51EFC">
        <w:rPr>
          <w:b/>
        </w:rPr>
        <w:t xml:space="preserve">pianoforte według wzoru instrumentu Antona Waltera z 1795r. </w:t>
      </w:r>
      <w:r w:rsidR="00B46E4F">
        <w:rPr>
          <w:b/>
        </w:rPr>
        <w:t xml:space="preserve"> </w:t>
      </w:r>
      <w:r w:rsidR="00B46E4F">
        <w:t>wraz pokrowcem na instr</w:t>
      </w:r>
      <w:r w:rsidR="00D51EFC">
        <w:t>ument</w:t>
      </w:r>
      <w:r w:rsidR="00B46E4F">
        <w:t>. 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D51EFC">
        <w:rPr>
          <w:rFonts w:eastAsia="Times New Roman" w:cstheme="minorHAnsi"/>
          <w:sz w:val="24"/>
          <w:szCs w:val="24"/>
          <w:lang w:eastAsia="pl-PL"/>
        </w:rPr>
        <w:t>zamawianych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772201" w:rsidRPr="00F96CBA">
        <w:rPr>
          <w:rFonts w:eastAsia="Times New Roman" w:cstheme="minorHAnsi"/>
          <w:sz w:val="24"/>
          <w:szCs w:val="24"/>
          <w:lang w:eastAsia="pl-PL"/>
        </w:rPr>
        <w:t xml:space="preserve"> w terminie do 31.10.2020r.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i wózek do transportu fortepianu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w:t>
      </w:r>
      <w:r w:rsidR="00096F60">
        <w:rPr>
          <w:rFonts w:eastAsia="Times New Roman" w:cstheme="minorHAnsi"/>
          <w:sz w:val="24"/>
          <w:szCs w:val="24"/>
          <w:lang w:eastAsia="pl-PL"/>
        </w:rPr>
        <w:t xml:space="preserve">........................ </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od towarów i usług stawka 23%VAT ............</w:t>
      </w:r>
      <w:r w:rsidR="00096F60">
        <w:rPr>
          <w:rFonts w:eastAsia="Times New Roman" w:cstheme="minorHAnsi"/>
          <w:sz w:val="24"/>
          <w:szCs w:val="24"/>
          <w:lang w:eastAsia="pl-PL"/>
        </w:rPr>
        <w:t xml:space="preserve">............................zł </w:t>
      </w:r>
      <w:r w:rsidR="00A22B32">
        <w:rPr>
          <w:rFonts w:eastAsia="Times New Roman" w:cstheme="minorHAnsi"/>
          <w:sz w:val="24"/>
          <w:szCs w:val="24"/>
          <w:lang w:eastAsia="pl-PL"/>
        </w:rP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Pr>
          <w:rFonts w:eastAsia="Times New Roman" w:cstheme="minorHAnsi"/>
          <w:sz w:val="24"/>
          <w:szCs w:val="24"/>
          <w:lang w:eastAsia="pl-PL"/>
        </w:rPr>
        <w:t>wynagrodzenie</w:t>
      </w:r>
      <w:r w:rsidR="00EB3F45" w:rsidRPr="007A2119">
        <w:rPr>
          <w:rFonts w:eastAsia="Times New Roman" w:cstheme="minorHAnsi"/>
          <w:sz w:val="24"/>
          <w:szCs w:val="24"/>
          <w:lang w:eastAsia="pl-PL"/>
        </w:rPr>
        <w:t xml:space="preserve"> </w:t>
      </w:r>
      <w:r w:rsidR="00EB3F45" w:rsidRPr="007A2119">
        <w:rPr>
          <w:rFonts w:eastAsia="Times New Roman" w:cstheme="minorHAnsi"/>
          <w:strike/>
          <w:sz w:val="24"/>
          <w:szCs w:val="24"/>
          <w:lang w:eastAsia="pl-PL"/>
        </w:rPr>
        <w:t>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D51EFC" w:rsidRPr="00EB3F45" w:rsidRDefault="00D51EFC"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 xml:space="preserve">a pokrowiec oraz ..............miesięcy </w:t>
      </w:r>
      <w:r w:rsidR="00A22B32">
        <w:rPr>
          <w:rFonts w:eastAsia="Times New Roman" w:cstheme="minorHAnsi"/>
          <w:sz w:val="24"/>
          <w:szCs w:val="24"/>
          <w:lang w:eastAsia="pl-PL"/>
        </w:rPr>
        <w:lastRenderedPageBreak/>
        <w:t>na wózek do transportu fortepianu</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096F60"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096F60"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lastRenderedPageBreak/>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096F60" w:rsidRDefault="00EB3F45" w:rsidP="00096F60">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AC6E4B" w:rsidRDefault="00F967C2" w:rsidP="00F967C2">
      <w:pPr>
        <w:jc w:val="both"/>
        <w:rPr>
          <w:b/>
        </w:rPr>
      </w:pPr>
      <w:r>
        <w:t xml:space="preserve">Na potrzeby postępowania o udzielenie zamówienia publicznego pn.: </w:t>
      </w:r>
      <w:r w:rsidR="00AC6E4B">
        <w:rPr>
          <w:b/>
        </w:rPr>
        <w:t>Dostawa</w:t>
      </w:r>
      <w:r w:rsidR="00AC6E4B" w:rsidRPr="001E3C86">
        <w:rPr>
          <w:b/>
        </w:rPr>
        <w:t xml:space="preserve"> kopii </w:t>
      </w:r>
      <w:r w:rsidR="00AC6E4B">
        <w:rPr>
          <w:b/>
        </w:rPr>
        <w:t xml:space="preserve">pianoforte według wzoru instrumentu Antona Waltera z 1795r.  </w:t>
      </w:r>
    </w:p>
    <w:p w:rsidR="0066776F" w:rsidRDefault="00F967C2" w:rsidP="00F967C2">
      <w:pPr>
        <w:jc w:val="both"/>
      </w:pPr>
      <w:r>
        <w:t xml:space="preserve">(nazwa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xml:space="preserve">…………….…..................…., dnia …………………. r.                                         …………………………………………………  (miejscowość)                                                                        (pieczęć i podpis osób uprawnionych                                                                                                       do podejmowania zobowiązań) </w:t>
      </w:r>
    </w:p>
    <w:p w:rsidR="008849C0" w:rsidRDefault="008849C0" w:rsidP="00F967C2">
      <w:pPr>
        <w:jc w:val="both"/>
      </w:pPr>
    </w:p>
    <w:p w:rsidR="00096F60" w:rsidRDefault="00096F60" w:rsidP="00F967C2">
      <w:pPr>
        <w:jc w:val="both"/>
      </w:pPr>
    </w:p>
    <w:p w:rsidR="008849C0" w:rsidRPr="004C7D67" w:rsidRDefault="00F967C2" w:rsidP="004C7D67">
      <w:pPr>
        <w:jc w:val="center"/>
        <w:rPr>
          <w:b/>
        </w:rPr>
      </w:pPr>
      <w:r w:rsidRPr="00D47F49">
        <w:rPr>
          <w:b/>
        </w:rPr>
        <w:t>Dokument należy złożyć po wezwaniu przez Zamawiającego</w:t>
      </w:r>
    </w:p>
    <w:p w:rsidR="00124AAB" w:rsidRPr="00966AD4" w:rsidRDefault="00F967C2" w:rsidP="00124AAB">
      <w:pPr>
        <w:jc w:val="right"/>
        <w:rPr>
          <w:b/>
          <w:sz w:val="24"/>
          <w:szCs w:val="24"/>
        </w:rPr>
      </w:pPr>
      <w:r w:rsidRPr="00966AD4">
        <w:rPr>
          <w:b/>
          <w:sz w:val="24"/>
          <w:szCs w:val="24"/>
        </w:rPr>
        <w:lastRenderedPageBreak/>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512DE0" w:rsidRDefault="00F475E2" w:rsidP="00512DE0">
      <w:pPr>
        <w:spacing w:after="0" w:line="240" w:lineRule="auto"/>
        <w:jc w:val="both"/>
        <w:rPr>
          <w:b/>
        </w:rPr>
      </w:pPr>
      <w:r>
        <w:t>„</w:t>
      </w:r>
      <w:r w:rsidR="00512DE0">
        <w:rPr>
          <w:b/>
        </w:rPr>
        <w:t>Dostawa</w:t>
      </w:r>
      <w:r w:rsidR="00512DE0" w:rsidRPr="001E3C86">
        <w:rPr>
          <w:b/>
        </w:rPr>
        <w:t xml:space="preserve"> kopii </w:t>
      </w:r>
      <w:r w:rsidR="00512DE0">
        <w:rPr>
          <w:b/>
        </w:rPr>
        <w:t>pianoforte według wzoru instrumentu Antona Waltera z 1795r.</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512DE0" w:rsidRDefault="00512DE0" w:rsidP="00966AD4">
      <w:pPr>
        <w:jc w:val="center"/>
        <w:rPr>
          <w:b/>
        </w:rPr>
      </w:pPr>
    </w:p>
    <w:p w:rsidR="00096F60" w:rsidRDefault="00096F60" w:rsidP="00966AD4">
      <w:pPr>
        <w:jc w:val="center"/>
        <w:rPr>
          <w:b/>
        </w:rPr>
      </w:pP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512DE0">
        <w:rPr>
          <w:b/>
        </w:rPr>
        <w:t>Dostawa</w:t>
      </w:r>
      <w:r w:rsidR="00512DE0" w:rsidRPr="001E3C86">
        <w:rPr>
          <w:b/>
        </w:rPr>
        <w:t xml:space="preserve"> kopii </w:t>
      </w:r>
      <w:r w:rsidR="00512DE0">
        <w:rPr>
          <w:b/>
        </w:rPr>
        <w:t xml:space="preserve">pianoforte według wzoru instrumentu Antona Waltera </w:t>
      </w:r>
      <w:r w:rsidR="00512DE0">
        <w:rPr>
          <w:b/>
        </w:rPr>
        <w:br/>
        <w:t xml:space="preserve">z 1795r.  </w:t>
      </w:r>
      <w:r w:rsidR="00F475E2" w:rsidRPr="00F475E2">
        <w:rPr>
          <w:b/>
        </w:rPr>
        <w:t>”</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096F60" w:rsidRDefault="00096F60" w:rsidP="00D31BDD">
      <w:pPr>
        <w:jc w:val="right"/>
      </w:pPr>
    </w:p>
    <w:p w:rsidR="00D31BDD" w:rsidRPr="00D31BDD" w:rsidRDefault="00F967C2" w:rsidP="00F967C2">
      <w:pPr>
        <w:jc w:val="right"/>
        <w:rPr>
          <w:b/>
          <w:sz w:val="24"/>
          <w:szCs w:val="24"/>
        </w:rPr>
      </w:pPr>
      <w:r w:rsidRPr="00D31BDD">
        <w:rPr>
          <w:b/>
          <w:sz w:val="24"/>
          <w:szCs w:val="24"/>
        </w:rPr>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r w:rsidR="00F475E2" w:rsidRPr="00F475E2">
        <w:rPr>
          <w:b/>
        </w:rPr>
        <w:t>„</w:t>
      </w:r>
      <w:r w:rsidR="00512DE0">
        <w:rPr>
          <w:b/>
        </w:rPr>
        <w:t>Dostawa</w:t>
      </w:r>
      <w:r w:rsidR="00512DE0" w:rsidRPr="001E3C86">
        <w:rPr>
          <w:b/>
        </w:rPr>
        <w:t xml:space="preserve"> kopii </w:t>
      </w:r>
      <w:r w:rsidR="00512DE0">
        <w:rPr>
          <w:b/>
        </w:rPr>
        <w:t xml:space="preserve">pianoforte według wzoru instrumentu Antona Waltera z 1795r.  </w:t>
      </w:r>
      <w:r w:rsidR="00F475E2" w:rsidRPr="00F475E2">
        <w:rPr>
          <w:b/>
        </w:rPr>
        <w:t>”</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lastRenderedPageBreak/>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512DE0" w:rsidRDefault="00512DE0" w:rsidP="00B6429E">
      <w:pPr>
        <w:jc w:val="right"/>
      </w:pPr>
    </w:p>
    <w:p w:rsidR="00512DE0" w:rsidRDefault="00512DE0" w:rsidP="00B6429E">
      <w:pPr>
        <w:jc w:val="right"/>
      </w:pPr>
    </w:p>
    <w:p w:rsidR="00512DE0" w:rsidRDefault="00512DE0" w:rsidP="00B6429E">
      <w:pPr>
        <w:jc w:val="right"/>
      </w:pPr>
    </w:p>
    <w:p w:rsidR="00F50C58" w:rsidRDefault="00F50C58" w:rsidP="00B6429E">
      <w:pPr>
        <w:jc w:val="right"/>
      </w:pPr>
    </w:p>
    <w:p w:rsidR="00F50C58" w:rsidRDefault="00F50C58" w:rsidP="00F50C58">
      <w:pPr>
        <w:jc w:val="right"/>
        <w:rPr>
          <w:b/>
          <w:sz w:val="24"/>
          <w:szCs w:val="24"/>
        </w:rPr>
      </w:pPr>
      <w:r>
        <w:rPr>
          <w:b/>
          <w:sz w:val="24"/>
          <w:szCs w:val="24"/>
        </w:rPr>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D771E9"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t>Załącznik nr 11</w:t>
      </w:r>
      <w:r w:rsidRPr="00D31BDD">
        <w:rPr>
          <w:b/>
          <w:sz w:val="24"/>
          <w:szCs w:val="24"/>
        </w:rPr>
        <w:t xml:space="preserve"> do SIWZ </w:t>
      </w:r>
    </w:p>
    <w:p w:rsidR="003645DA" w:rsidRPr="003645DA" w:rsidRDefault="003645DA" w:rsidP="00096F60">
      <w:pPr>
        <w:rPr>
          <w:b/>
        </w:rPr>
      </w:pPr>
    </w:p>
    <w:p w:rsidR="003645DA" w:rsidRDefault="003645DA" w:rsidP="00512DE0">
      <w:pPr>
        <w:jc w:val="center"/>
        <w:rPr>
          <w:b/>
        </w:rPr>
      </w:pPr>
      <w:r w:rsidRPr="003645DA">
        <w:rPr>
          <w:b/>
        </w:rPr>
        <w:t xml:space="preserve">IDENTYFIKATOR POSTĘPOWANIA I KLUCZ </w:t>
      </w:r>
      <w:r w:rsidR="00512DE0">
        <w:rPr>
          <w:b/>
        </w:rPr>
        <w:t>PUBLICZNY DO DANEGO POSTĘPOWANIA</w:t>
      </w:r>
    </w:p>
    <w:p w:rsidR="003645DA" w:rsidRPr="003645DA" w:rsidRDefault="00636A17" w:rsidP="003645DA">
      <w:pPr>
        <w:jc w:val="center"/>
        <w:rPr>
          <w:b/>
        </w:rPr>
      </w:pPr>
      <w:r>
        <w:rPr>
          <w:rFonts w:ascii="Verdana" w:hAnsi="Verdana"/>
          <w:color w:val="201F35"/>
          <w:sz w:val="17"/>
          <w:szCs w:val="17"/>
          <w:shd w:val="clear" w:color="auto" w:fill="FFFFFF"/>
        </w:rPr>
        <w:t>6f36b9ad-4e64-43af-a166-21921925a773</w:t>
      </w:r>
    </w:p>
    <w:p w:rsidR="003645DA" w:rsidRDefault="003645DA" w:rsidP="00D91E88">
      <w:pPr>
        <w:jc w:val="center"/>
      </w:pPr>
    </w:p>
    <w:sectPr w:rsidR="003645D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1E9" w:rsidRDefault="00D771E9" w:rsidP="00374054">
      <w:pPr>
        <w:spacing w:after="0" w:line="240" w:lineRule="auto"/>
      </w:pPr>
      <w:r>
        <w:separator/>
      </w:r>
    </w:p>
  </w:endnote>
  <w:endnote w:type="continuationSeparator" w:id="0">
    <w:p w:rsidR="00D771E9" w:rsidRDefault="00D771E9"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21" w:rsidRDefault="00560A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3E11BE" w:rsidRPr="00374054" w:rsidRDefault="003E11BE"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636A17">
              <w:rPr>
                <w:bCs/>
                <w:noProof/>
                <w:sz w:val="16"/>
                <w:szCs w:val="16"/>
              </w:rPr>
              <w:t>2</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636A17">
              <w:rPr>
                <w:bCs/>
                <w:noProof/>
                <w:sz w:val="16"/>
                <w:szCs w:val="16"/>
              </w:rPr>
              <w:t>40</w:t>
            </w:r>
            <w:r w:rsidRPr="00374054">
              <w:rPr>
                <w:bCs/>
                <w:sz w:val="16"/>
                <w:szCs w:val="16"/>
              </w:rPr>
              <w:fldChar w:fldCharType="end"/>
            </w:r>
          </w:p>
        </w:sdtContent>
      </w:sdt>
    </w:sdtContent>
  </w:sdt>
  <w:p w:rsidR="003E11BE" w:rsidRDefault="003E11B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21" w:rsidRDefault="00560A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1E9" w:rsidRDefault="00D771E9" w:rsidP="00374054">
      <w:pPr>
        <w:spacing w:after="0" w:line="240" w:lineRule="auto"/>
      </w:pPr>
      <w:r>
        <w:separator/>
      </w:r>
    </w:p>
  </w:footnote>
  <w:footnote w:type="continuationSeparator" w:id="0">
    <w:p w:rsidR="00D771E9" w:rsidRDefault="00D771E9" w:rsidP="00374054">
      <w:pPr>
        <w:spacing w:after="0" w:line="240" w:lineRule="auto"/>
      </w:pPr>
      <w:r>
        <w:continuationSeparator/>
      </w:r>
    </w:p>
  </w:footnote>
  <w:footnote w:id="1">
    <w:p w:rsidR="003E11BE" w:rsidRDefault="003E11BE">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21" w:rsidRDefault="00560A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BE" w:rsidRPr="00234B5D" w:rsidRDefault="00560A21" w:rsidP="004B0C9C">
    <w:pPr>
      <w:pStyle w:val="Nagwek"/>
      <w:rPr>
        <w:b/>
      </w:rPr>
    </w:pPr>
    <w:r>
      <w:rPr>
        <w:b/>
      </w:rPr>
      <w:t>ZP-PN-11</w:t>
    </w:r>
    <w:r w:rsidR="003E11BE" w:rsidRPr="00234B5D">
      <w:rPr>
        <w:b/>
      </w:rPr>
      <w:t>/RID/2019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21" w:rsidRDefault="00560A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3724"/>
    <w:rsid w:val="00062674"/>
    <w:rsid w:val="00062796"/>
    <w:rsid w:val="00075A45"/>
    <w:rsid w:val="00076EF0"/>
    <w:rsid w:val="000779E2"/>
    <w:rsid w:val="00082045"/>
    <w:rsid w:val="00096F60"/>
    <w:rsid w:val="000A6C5D"/>
    <w:rsid w:val="000A7195"/>
    <w:rsid w:val="000B235B"/>
    <w:rsid w:val="000B2DA3"/>
    <w:rsid w:val="000B64F7"/>
    <w:rsid w:val="000C3F62"/>
    <w:rsid w:val="000C4D4D"/>
    <w:rsid w:val="000C5874"/>
    <w:rsid w:val="000C63D9"/>
    <w:rsid w:val="000C77DF"/>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54D8"/>
    <w:rsid w:val="002058F3"/>
    <w:rsid w:val="002070B5"/>
    <w:rsid w:val="002114AC"/>
    <w:rsid w:val="00213F50"/>
    <w:rsid w:val="00217E06"/>
    <w:rsid w:val="00234B5D"/>
    <w:rsid w:val="002365FF"/>
    <w:rsid w:val="00240446"/>
    <w:rsid w:val="00244C4E"/>
    <w:rsid w:val="00252388"/>
    <w:rsid w:val="00257890"/>
    <w:rsid w:val="00260148"/>
    <w:rsid w:val="0026052F"/>
    <w:rsid w:val="00272F75"/>
    <w:rsid w:val="002733DE"/>
    <w:rsid w:val="00277143"/>
    <w:rsid w:val="002C5557"/>
    <w:rsid w:val="002C7024"/>
    <w:rsid w:val="002D7C1A"/>
    <w:rsid w:val="002E204A"/>
    <w:rsid w:val="002E773C"/>
    <w:rsid w:val="002E77A7"/>
    <w:rsid w:val="002F3CA1"/>
    <w:rsid w:val="003211D8"/>
    <w:rsid w:val="00340EAD"/>
    <w:rsid w:val="00346C6F"/>
    <w:rsid w:val="003645DA"/>
    <w:rsid w:val="00365B36"/>
    <w:rsid w:val="00374054"/>
    <w:rsid w:val="00385CB5"/>
    <w:rsid w:val="00393DC1"/>
    <w:rsid w:val="003A0997"/>
    <w:rsid w:val="003A09DB"/>
    <w:rsid w:val="003A0A55"/>
    <w:rsid w:val="003B01FC"/>
    <w:rsid w:val="003E11BE"/>
    <w:rsid w:val="003E618C"/>
    <w:rsid w:val="0040013F"/>
    <w:rsid w:val="0044042D"/>
    <w:rsid w:val="0045447C"/>
    <w:rsid w:val="00463112"/>
    <w:rsid w:val="0046655E"/>
    <w:rsid w:val="00484FE9"/>
    <w:rsid w:val="00496C12"/>
    <w:rsid w:val="004B0C9C"/>
    <w:rsid w:val="004B7AE4"/>
    <w:rsid w:val="004C7D67"/>
    <w:rsid w:val="004D220C"/>
    <w:rsid w:val="004F6521"/>
    <w:rsid w:val="00501D7A"/>
    <w:rsid w:val="0051243F"/>
    <w:rsid w:val="00512DE0"/>
    <w:rsid w:val="00512F4B"/>
    <w:rsid w:val="005506B8"/>
    <w:rsid w:val="00550EE2"/>
    <w:rsid w:val="005511F5"/>
    <w:rsid w:val="00560A21"/>
    <w:rsid w:val="00585D98"/>
    <w:rsid w:val="005E0F78"/>
    <w:rsid w:val="005F3C7F"/>
    <w:rsid w:val="00623B06"/>
    <w:rsid w:val="0063280B"/>
    <w:rsid w:val="00636A17"/>
    <w:rsid w:val="00654C56"/>
    <w:rsid w:val="0066776F"/>
    <w:rsid w:val="006745CA"/>
    <w:rsid w:val="006926EB"/>
    <w:rsid w:val="00695804"/>
    <w:rsid w:val="006A2169"/>
    <w:rsid w:val="006A506A"/>
    <w:rsid w:val="006F1545"/>
    <w:rsid w:val="006F7BDC"/>
    <w:rsid w:val="00700DEB"/>
    <w:rsid w:val="00702B42"/>
    <w:rsid w:val="00715F30"/>
    <w:rsid w:val="007340ED"/>
    <w:rsid w:val="00772201"/>
    <w:rsid w:val="00774075"/>
    <w:rsid w:val="00777D69"/>
    <w:rsid w:val="0078106A"/>
    <w:rsid w:val="00786E1F"/>
    <w:rsid w:val="00787CDE"/>
    <w:rsid w:val="007A2119"/>
    <w:rsid w:val="007B432F"/>
    <w:rsid w:val="007C19D8"/>
    <w:rsid w:val="007E37AF"/>
    <w:rsid w:val="007E4261"/>
    <w:rsid w:val="00834A59"/>
    <w:rsid w:val="00846B1B"/>
    <w:rsid w:val="00847383"/>
    <w:rsid w:val="00880257"/>
    <w:rsid w:val="0088426F"/>
    <w:rsid w:val="008849C0"/>
    <w:rsid w:val="008A15A1"/>
    <w:rsid w:val="008B13A5"/>
    <w:rsid w:val="008B2EEA"/>
    <w:rsid w:val="008B55EF"/>
    <w:rsid w:val="008D0F27"/>
    <w:rsid w:val="008E625D"/>
    <w:rsid w:val="0090561A"/>
    <w:rsid w:val="00916A03"/>
    <w:rsid w:val="009204BC"/>
    <w:rsid w:val="0096260A"/>
    <w:rsid w:val="00966AD4"/>
    <w:rsid w:val="009805F0"/>
    <w:rsid w:val="00995A89"/>
    <w:rsid w:val="00996723"/>
    <w:rsid w:val="00996AAB"/>
    <w:rsid w:val="009A5897"/>
    <w:rsid w:val="009C217C"/>
    <w:rsid w:val="009D621D"/>
    <w:rsid w:val="009E1F62"/>
    <w:rsid w:val="00A1378A"/>
    <w:rsid w:val="00A22B32"/>
    <w:rsid w:val="00A27AD9"/>
    <w:rsid w:val="00A33C1F"/>
    <w:rsid w:val="00A44C78"/>
    <w:rsid w:val="00A81065"/>
    <w:rsid w:val="00A908A9"/>
    <w:rsid w:val="00A93E84"/>
    <w:rsid w:val="00A96D26"/>
    <w:rsid w:val="00AC6E4B"/>
    <w:rsid w:val="00AD021E"/>
    <w:rsid w:val="00AD62CC"/>
    <w:rsid w:val="00AE27BF"/>
    <w:rsid w:val="00B0027A"/>
    <w:rsid w:val="00B13922"/>
    <w:rsid w:val="00B152CD"/>
    <w:rsid w:val="00B27552"/>
    <w:rsid w:val="00B46E4F"/>
    <w:rsid w:val="00B47055"/>
    <w:rsid w:val="00B6429E"/>
    <w:rsid w:val="00B75A5A"/>
    <w:rsid w:val="00B75B7A"/>
    <w:rsid w:val="00B84AB7"/>
    <w:rsid w:val="00B8542C"/>
    <w:rsid w:val="00B92B4D"/>
    <w:rsid w:val="00BB1F13"/>
    <w:rsid w:val="00BC2CF3"/>
    <w:rsid w:val="00BE296A"/>
    <w:rsid w:val="00BE7022"/>
    <w:rsid w:val="00BF58F4"/>
    <w:rsid w:val="00C037B5"/>
    <w:rsid w:val="00C04E8E"/>
    <w:rsid w:val="00C1425F"/>
    <w:rsid w:val="00C14329"/>
    <w:rsid w:val="00C32EA0"/>
    <w:rsid w:val="00C468CF"/>
    <w:rsid w:val="00C75C03"/>
    <w:rsid w:val="00C7766F"/>
    <w:rsid w:val="00C86CDF"/>
    <w:rsid w:val="00CB58C4"/>
    <w:rsid w:val="00CB5D9A"/>
    <w:rsid w:val="00CC1A6B"/>
    <w:rsid w:val="00CD2316"/>
    <w:rsid w:val="00CE7C64"/>
    <w:rsid w:val="00CF1876"/>
    <w:rsid w:val="00CF222F"/>
    <w:rsid w:val="00D0659F"/>
    <w:rsid w:val="00D126ED"/>
    <w:rsid w:val="00D31BDD"/>
    <w:rsid w:val="00D4345C"/>
    <w:rsid w:val="00D4368F"/>
    <w:rsid w:val="00D47F49"/>
    <w:rsid w:val="00D51EFC"/>
    <w:rsid w:val="00D664E1"/>
    <w:rsid w:val="00D771E9"/>
    <w:rsid w:val="00D83493"/>
    <w:rsid w:val="00D83822"/>
    <w:rsid w:val="00D91E88"/>
    <w:rsid w:val="00DB2C25"/>
    <w:rsid w:val="00DB3B3D"/>
    <w:rsid w:val="00DD6E50"/>
    <w:rsid w:val="00DE7E34"/>
    <w:rsid w:val="00DF1ED9"/>
    <w:rsid w:val="00E41388"/>
    <w:rsid w:val="00E448C5"/>
    <w:rsid w:val="00E534DE"/>
    <w:rsid w:val="00E557A1"/>
    <w:rsid w:val="00E622DC"/>
    <w:rsid w:val="00E73AE0"/>
    <w:rsid w:val="00E768FC"/>
    <w:rsid w:val="00E86755"/>
    <w:rsid w:val="00EB29DB"/>
    <w:rsid w:val="00EB3F45"/>
    <w:rsid w:val="00EB452A"/>
    <w:rsid w:val="00EC38B9"/>
    <w:rsid w:val="00ED166D"/>
    <w:rsid w:val="00ED2D6C"/>
    <w:rsid w:val="00F01249"/>
    <w:rsid w:val="00F475E2"/>
    <w:rsid w:val="00F50C58"/>
    <w:rsid w:val="00F55597"/>
    <w:rsid w:val="00F571E7"/>
    <w:rsid w:val="00F670EE"/>
    <w:rsid w:val="00F967C2"/>
    <w:rsid w:val="00F96CBA"/>
    <w:rsid w:val="00FA29AA"/>
    <w:rsid w:val="00FB5B8B"/>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783227174">
      <w:bodyDiv w:val="1"/>
      <w:marLeft w:val="0"/>
      <w:marRight w:val="0"/>
      <w:marTop w:val="0"/>
      <w:marBottom w:val="0"/>
      <w:divBdr>
        <w:top w:val="none" w:sz="0" w:space="0" w:color="auto"/>
        <w:left w:val="none" w:sz="0" w:space="0" w:color="auto"/>
        <w:bottom w:val="none" w:sz="0" w:space="0" w:color="auto"/>
        <w:right w:val="none" w:sz="0" w:space="0" w:color="auto"/>
      </w:divBdr>
    </w:div>
    <w:div w:id="1892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77F7-C932-437A-B902-E2A22A07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40</Pages>
  <Words>13895</Words>
  <Characters>83374</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50</cp:revision>
  <cp:lastPrinted>2019-08-27T07:07:00Z</cp:lastPrinted>
  <dcterms:created xsi:type="dcterms:W3CDTF">2019-04-04T17:54:00Z</dcterms:created>
  <dcterms:modified xsi:type="dcterms:W3CDTF">2019-08-27T07:08:00Z</dcterms:modified>
</cp:coreProperties>
</file>