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 xml:space="preserve">i Europejskiej w dn. </w:t>
      </w:r>
      <w:r w:rsidR="00F50C58">
        <w:t>17/05/2019  Nr 2019 /S 095-229037.</w:t>
      </w:r>
      <w:r>
        <w:t xml:space="preserve"> </w:t>
      </w:r>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kopii </w:t>
      </w:r>
      <w:r w:rsidR="005506B8" w:rsidRPr="001E3C86">
        <w:rPr>
          <w:b/>
        </w:rPr>
        <w:t xml:space="preserve">fortepianu historycznego </w:t>
      </w:r>
      <w:r w:rsidR="00CE7C64" w:rsidRPr="001E3C86">
        <w:rPr>
          <w:b/>
        </w:rPr>
        <w:t>Pleyela op.1555 z roku 1830 znajdującego się w Muzeum Instrumentów Muzycznych w Paryżu.</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EC38B9">
        <w:t xml:space="preserve"> do 31.10.2020r.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7340ED" w:rsidRPr="007340ED">
        <w:t>fortepianu historycznego</w:t>
      </w:r>
      <w:r w:rsidR="00D4345C" w:rsidRPr="007340ED">
        <w:t xml:space="preserve"> </w:t>
      </w:r>
      <w:r>
        <w:t>o wartości</w:t>
      </w:r>
      <w:r w:rsidR="002054D8">
        <w:t xml:space="preserve"> </w:t>
      </w:r>
      <w:r w:rsidR="002054D8" w:rsidRPr="007E4261">
        <w:t>co najmniej</w:t>
      </w:r>
      <w:r w:rsidR="007E4261" w:rsidRPr="007E4261">
        <w:t xml:space="preserve"> </w:t>
      </w:r>
      <w:r w:rsidR="007E4261">
        <w:t>400 000,00</w:t>
      </w:r>
      <w:r w:rsidRPr="007E4261">
        <w:t>z</w:t>
      </w:r>
      <w:r w:rsidR="002054D8" w:rsidRPr="007E4261">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A908A9">
      <w:pPr>
        <w:jc w:val="both"/>
      </w:pPr>
      <w:r w:rsidRPr="00346C6F">
        <w:rPr>
          <w:b/>
        </w:rPr>
        <w:t>V. PODSTAWY WYKLUCZENIA, O KTÓRYCH MOWA W ART. 24 UST. 5</w:t>
      </w:r>
      <w:r w:rsidR="00346C6F">
        <w:t>.</w:t>
      </w:r>
    </w:p>
    <w:p w:rsidR="00346C6F" w:rsidRPr="00026080" w:rsidRDefault="00B47055" w:rsidP="00026080">
      <w:pPr>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t>
      </w:r>
      <w:r w:rsidR="00E768FC">
        <w:br/>
      </w:r>
      <w:r>
        <w:t xml:space="preserve">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346C6F">
      <w:pPr>
        <w:pStyle w:val="Akapitzlist"/>
        <w:jc w:val="both"/>
        <w:rPr>
          <w:b/>
        </w:rPr>
      </w:pPr>
      <w:r w:rsidRPr="00346C6F">
        <w:rPr>
          <w:b/>
        </w:rPr>
        <w:lastRenderedPageBreak/>
        <w:t>VI. WYKAZ OŚWIADCZEŃ I DOKUMENTÓW POTWIERDZAJĄCYCH SPEŁNIANIE WARUNKÓW UDZIAŁU W POSTĘPOWANI</w:t>
      </w:r>
      <w:r w:rsidR="00346C6F">
        <w:rPr>
          <w:b/>
        </w:rPr>
        <w:t>U ORAZ BRAK PODSTAW WYKLUCZENIA.</w:t>
      </w: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346C6F">
      <w:pPr>
        <w:pStyle w:val="Akapitzlist"/>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346C6F">
      <w:pPr>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46C6F">
      <w:pPr>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46C6F">
      <w:pPr>
        <w:ind w:left="709"/>
        <w:jc w:val="both"/>
      </w:pPr>
      <w:r>
        <w:t xml:space="preserve">a) zakres dostępnych Wykonawcy zasobów innego podmiotu, </w:t>
      </w:r>
    </w:p>
    <w:p w:rsidR="00E768FC" w:rsidRDefault="00B47055" w:rsidP="00346C6F">
      <w:pPr>
        <w:ind w:left="709"/>
        <w:jc w:val="both"/>
      </w:pPr>
      <w:r>
        <w:t>b) sposób wykorzystania zasobów innego podmiotu, przez Wykonawcę, przy wykonywaniu zamówienia,</w:t>
      </w:r>
    </w:p>
    <w:p w:rsidR="00346C6F" w:rsidRDefault="00B47055" w:rsidP="00346C6F">
      <w:pPr>
        <w:ind w:left="709"/>
        <w:jc w:val="both"/>
      </w:pPr>
      <w:r>
        <w:t xml:space="preserve">c) zakres i okres udziału innego podmiotu przy wykonywaniu zamówienia. </w:t>
      </w:r>
    </w:p>
    <w:p w:rsidR="00346C6F" w:rsidRDefault="00B47055" w:rsidP="00346C6F">
      <w:pPr>
        <w:ind w:left="709"/>
        <w:jc w:val="both"/>
      </w:pPr>
      <w:r>
        <w:lastRenderedPageBreak/>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lastRenderedPageBreak/>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 xml:space="preserve">w art. 24 ust. 1 pkt 23 ustawy Pzp (według wzoru - załącznik nr 5 do SIWZ). Wykonawca zobowiązany jest do przekazania tego oświadczenia w oryginale w postaci dokumentu </w:t>
      </w:r>
      <w:r>
        <w:lastRenderedPageBreak/>
        <w:t>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0172E9" w:rsidRDefault="000172E9" w:rsidP="000172E9">
      <w:pPr>
        <w:rPr>
          <w:rFonts w:ascii="Calibri" w:eastAsia="Times New Roman" w:hAnsi="Calibri" w:cs="Calibri"/>
        </w:rPr>
      </w:pPr>
      <w:r>
        <w:rPr>
          <w:rFonts w:ascii="Calibri" w:eastAsia="Times New Roman" w:hAnsi="Calibri" w:cs="Calibri"/>
        </w:rPr>
        <w:t> </w:t>
      </w:r>
    </w:p>
    <w:p w:rsidR="002070B5" w:rsidRDefault="002070B5" w:rsidP="002070B5">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3645DA">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w:t>
      </w:r>
      <w:r>
        <w:lastRenderedPageBreak/>
        <w:t xml:space="preserve">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w:t>
      </w:r>
      <w:r>
        <w:lastRenderedPageBreak/>
        <w:t xml:space="preserve">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996AAB" w:rsidRDefault="00B47055" w:rsidP="00996AAB">
      <w:pPr>
        <w:jc w:val="both"/>
      </w:pPr>
      <w:r>
        <w:t xml:space="preserve">1.Wykonawca przystępujący do przetargu zobowiązany jest przed upływem terminu składania ofert </w:t>
      </w:r>
      <w:r w:rsidR="00996AAB">
        <w:t>wnieść wadium w wyso</w:t>
      </w:r>
      <w:r w:rsidR="00B152CD">
        <w:t>kości: 5000,00</w:t>
      </w:r>
      <w:r>
        <w:t>zł (słownie złot</w:t>
      </w:r>
      <w:r w:rsidR="00B152CD">
        <w:t>ych: pięć tysięcy złotych 00/100</w:t>
      </w:r>
      <w:r>
        <w:t xml:space="preserve">). </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260148" w:rsidRPr="00B46E4F">
        <w:rPr>
          <w:b/>
        </w:rPr>
        <w:t>ZP-PN-1/RID/2019</w:t>
      </w:r>
      <w:r w:rsidR="00F96CBA">
        <w:rPr>
          <w:b/>
        </w:rPr>
        <w:t>”</w:t>
      </w:r>
      <w:r w:rsidR="00B46E4F">
        <w:t xml:space="preserve"> </w:t>
      </w:r>
      <w:r w:rsidR="00B46E4F" w:rsidRPr="00B46E4F">
        <w:rPr>
          <w:b/>
        </w:rPr>
        <w:t xml:space="preserve"> </w:t>
      </w:r>
      <w:r w:rsidR="00B46E4F">
        <w:rPr>
          <w:b/>
        </w:rPr>
        <w:t>Dostawa</w:t>
      </w:r>
      <w:r w:rsidR="00B46E4F" w:rsidRPr="001E3C86">
        <w:rPr>
          <w:b/>
        </w:rPr>
        <w:t xml:space="preserve"> kopii fortepianu historycznego Pleyela op.1555 z roku 1830 znajdującego się w Muzeum Instrumentów Muzycznych w Paryżu.</w:t>
      </w:r>
    </w:p>
    <w:p w:rsidR="002114AC" w:rsidRDefault="002114AC" w:rsidP="002114AC">
      <w:pPr>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114AC">
      <w:pPr>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114AC">
      <w:pPr>
        <w:jc w:val="both"/>
      </w:pPr>
      <w:r>
        <w:lastRenderedPageBreak/>
        <w:t>7. Wadium musi zabezpieczać ofertę przez cały okres związan</w:t>
      </w:r>
      <w:r w:rsidR="00BF58F4">
        <w:t xml:space="preserve">ia ofertą, począwszy od dnia, </w:t>
      </w:r>
      <w:r>
        <w:t xml:space="preserve">w którym upływa termin składania ofert. </w:t>
      </w:r>
    </w:p>
    <w:p w:rsidR="002114AC" w:rsidRDefault="002114AC" w:rsidP="002114AC">
      <w:pPr>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114AC">
      <w:pPr>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114AC">
      <w:pPr>
        <w:jc w:val="both"/>
      </w:pPr>
      <w:r>
        <w:t xml:space="preserve">10. Zamawiający zwraca niezwłocznie wadium, na wniosek Wykonawcy, który wycofał ofertę przed upływem terminu składania ofert. </w:t>
      </w:r>
    </w:p>
    <w:p w:rsidR="002114AC" w:rsidRPr="000C3F62" w:rsidRDefault="002114AC" w:rsidP="002114AC">
      <w:pPr>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114AC">
      <w:pPr>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114AC">
      <w:pPr>
        <w:jc w:val="both"/>
      </w:pPr>
      <w:r>
        <w:t xml:space="preserve">13. Zamawiający zatrzymuje wadium wraz z odsetkami, jeżeli Wykonawca, którego oferta została wybrana: </w:t>
      </w:r>
    </w:p>
    <w:p w:rsidR="00BF58F4" w:rsidRDefault="002114AC" w:rsidP="002114AC">
      <w:pPr>
        <w:jc w:val="both"/>
      </w:pPr>
      <w:r>
        <w:t xml:space="preserve">a) odmówił podpisania umowy w sprawie zamówienia publicznego na warunkach określonych </w:t>
      </w:r>
    </w:p>
    <w:p w:rsidR="002114AC" w:rsidRDefault="002114AC" w:rsidP="002114AC">
      <w:pPr>
        <w:jc w:val="both"/>
      </w:pPr>
      <w:r>
        <w:t xml:space="preserve">w ofercie, </w:t>
      </w:r>
    </w:p>
    <w:p w:rsidR="002114AC" w:rsidRDefault="000B64F7" w:rsidP="002114AC">
      <w:pPr>
        <w:jc w:val="both"/>
      </w:pPr>
      <w:r>
        <w:t>b</w:t>
      </w:r>
      <w:r w:rsidR="002114AC">
        <w:t xml:space="preserve">) zawarcie umowy w sprawie zamówienia publicznego stało się niemożliwe z przyczyn leżących po stronie Wykonawcy. </w:t>
      </w:r>
    </w:p>
    <w:p w:rsidR="002114AC" w:rsidRDefault="002114AC" w:rsidP="002114AC">
      <w:pPr>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374054">
      <w:pPr>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374054" w:rsidRPr="00374054" w:rsidRDefault="00A81065" w:rsidP="00374054">
      <w:pPr>
        <w:jc w:val="both"/>
        <w:rPr>
          <w:b/>
        </w:rPr>
      </w:pPr>
      <w:r w:rsidRPr="00374054">
        <w:rPr>
          <w:b/>
        </w:rPr>
        <w:t xml:space="preserve">IX. TERMIN ZWIĄZANIA OFERTĄ </w:t>
      </w:r>
      <w:r w:rsidR="00374054">
        <w:rPr>
          <w:b/>
        </w:rPr>
        <w:t>.</w:t>
      </w:r>
      <w:r w:rsidRPr="00374054">
        <w:rPr>
          <w:b/>
        </w:rPr>
        <w:t xml:space="preserve"> </w:t>
      </w:r>
    </w:p>
    <w:p w:rsidR="00374054" w:rsidRDefault="00A81065" w:rsidP="00374054">
      <w:pPr>
        <w:jc w:val="both"/>
      </w:pPr>
      <w:r>
        <w:t xml:space="preserve">1. Wykonawca jest związany ofertą przez okres 60 dni od upływu terminu składania ofert. </w:t>
      </w:r>
    </w:p>
    <w:p w:rsidR="00374054" w:rsidRDefault="00A81065" w:rsidP="00374054">
      <w:pPr>
        <w:jc w:val="both"/>
      </w:pPr>
      <w:r>
        <w:t xml:space="preserve">2. Wykonawca samodzielnie lub na wniosek Zamawiającego może przedłużyć termin związania ofertą na czas niezbędny do zawarcia umowy. </w:t>
      </w:r>
    </w:p>
    <w:p w:rsidR="00374054" w:rsidRDefault="00A81065" w:rsidP="00374054">
      <w:pPr>
        <w:jc w:val="both"/>
      </w:pPr>
      <w:r>
        <w:lastRenderedPageBreak/>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374054">
      <w:pPr>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74054" w:rsidRDefault="00A81065" w:rsidP="00374054">
      <w:pPr>
        <w:jc w:val="both"/>
        <w:rPr>
          <w:b/>
        </w:rPr>
      </w:pPr>
      <w:r w:rsidRPr="00374054">
        <w:rPr>
          <w:b/>
        </w:rPr>
        <w:t>X. OPIS SPOSOBU PRZYGOTOWANIA OFERTY</w:t>
      </w:r>
      <w:r w:rsidR="00374054">
        <w:rPr>
          <w:b/>
        </w:rPr>
        <w:t>.</w:t>
      </w:r>
    </w:p>
    <w:p w:rsidR="00374054" w:rsidRDefault="00A81065" w:rsidP="00374054">
      <w:pPr>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374054">
      <w:pPr>
        <w:jc w:val="both"/>
      </w:pPr>
      <w:r>
        <w:t xml:space="preserve">2. Na potrzeby badania i oceny ofert, oferta musi zawierać następujące oświadczenia i dokumenty: </w:t>
      </w:r>
    </w:p>
    <w:p w:rsidR="00A81065" w:rsidRDefault="00A81065" w:rsidP="00374054">
      <w:pPr>
        <w:jc w:val="both"/>
      </w:pPr>
      <w:r>
        <w:t>1)  Formularz Of</w:t>
      </w:r>
      <w:r w:rsidR="00374054">
        <w:t xml:space="preserve">erty - Załącznik nr 1 do SIWZ; </w:t>
      </w:r>
    </w:p>
    <w:p w:rsidR="00374054" w:rsidRDefault="00A81065" w:rsidP="00374054">
      <w:pPr>
        <w:jc w:val="both"/>
      </w:pPr>
      <w:r>
        <w:t xml:space="preserve">2)  Aktualne Oświadczenia o braku podstaw do wykluczenia i spełnienia warunków udziału </w:t>
      </w:r>
      <w:r w:rsidR="00BC2CF3">
        <w:br/>
      </w:r>
      <w:r>
        <w:t xml:space="preserve">w postępowaniu zgodnie z art. 25a Pzp – o których mowa w rozdz. VI pkt 1÷5; </w:t>
      </w:r>
    </w:p>
    <w:p w:rsidR="00374054" w:rsidRDefault="00A81065" w:rsidP="00374054">
      <w:pPr>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374054">
      <w:pPr>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374054">
      <w:pPr>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374054">
      <w:pPr>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374054">
      <w:pPr>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374054">
      <w:pPr>
        <w:jc w:val="both"/>
      </w:pPr>
      <w:r>
        <w:lastRenderedPageBreak/>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374054">
      <w:pPr>
        <w:jc w:val="both"/>
      </w:pPr>
      <w:r>
        <w:t xml:space="preserve">a) ma charakter techniczny, technologiczny, organizacyjny przedsiębiorstwa lub jest to inna informacja mająca wartość gospodarczą, </w:t>
      </w:r>
    </w:p>
    <w:p w:rsidR="00374054" w:rsidRDefault="00A81065" w:rsidP="00374054">
      <w:pPr>
        <w:jc w:val="both"/>
      </w:pPr>
      <w:r>
        <w:t>b) nie została ujawniona do wiadomości publicznej,</w:t>
      </w:r>
    </w:p>
    <w:p w:rsidR="00374054" w:rsidRDefault="00A81065" w:rsidP="00374054">
      <w:pPr>
        <w:jc w:val="both"/>
      </w:pPr>
      <w:r>
        <w:t>c) podjęto w stosunku do niej niezbędne działania w celu zachowania poufności.</w:t>
      </w:r>
    </w:p>
    <w:p w:rsidR="00374054" w:rsidRPr="00BC2CF3" w:rsidRDefault="00A81065" w:rsidP="00374054">
      <w:pPr>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374054">
      <w:pPr>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374054">
      <w:pPr>
        <w:jc w:val="both"/>
      </w:pPr>
      <w:r>
        <w:t>b) uruchomić stronę https://ec.europa.eu/growth/tools-databases/espd wybrać język</w:t>
      </w:r>
      <w:r w:rsidR="00E534DE">
        <w:t xml:space="preserve"> polski i wybrać opcję: Jestem W</w:t>
      </w:r>
      <w:r>
        <w:t xml:space="preserve">ykonawcą; </w:t>
      </w:r>
    </w:p>
    <w:p w:rsidR="00374054" w:rsidRDefault="00A81065" w:rsidP="00374054">
      <w:pPr>
        <w:jc w:val="both"/>
      </w:pPr>
      <w:r>
        <w:t xml:space="preserve">c) wybrać opcję, „zaimportować ESPD” i wczytać plik załącznik nr 2 do SIWZ - JEDZ </w:t>
      </w:r>
    </w:p>
    <w:p w:rsidR="00A81065" w:rsidRDefault="00A81065" w:rsidP="00374054">
      <w:pPr>
        <w:jc w:val="both"/>
      </w:pPr>
      <w:r>
        <w:t xml:space="preserve">d) postępować dalej zgodnie z instrukcjami podanymi w serwisie umożliwiającym wypełnienie </w:t>
      </w:r>
      <w:r w:rsidR="00BC2CF3">
        <w:br/>
      </w:r>
      <w:r>
        <w:t xml:space="preserve">i ponowne wykorzystanie ESPD; </w:t>
      </w:r>
    </w:p>
    <w:p w:rsidR="00374054" w:rsidRDefault="00A81065" w:rsidP="00374054">
      <w:pPr>
        <w:jc w:val="both"/>
      </w:pPr>
      <w:r>
        <w:t xml:space="preserve">11.  Wykonawca może złożyć w postępowaniu tylko jedną ofertę. </w:t>
      </w:r>
    </w:p>
    <w:p w:rsidR="00374054" w:rsidRDefault="00A81065" w:rsidP="00374054">
      <w:pPr>
        <w:jc w:val="both"/>
      </w:pPr>
      <w:r>
        <w:lastRenderedPageBreak/>
        <w:t xml:space="preserve">12.  Wszelkie koszty związane ze sporządzeniem oferty oraz jej złożeniem ponosi Wykonawca, niezależnie od wyniku postępowania, z zastrzeżeniem art. 93 ust. 4 Pzp. </w:t>
      </w:r>
    </w:p>
    <w:p w:rsidR="00374054" w:rsidRDefault="00A81065" w:rsidP="00374054">
      <w:pPr>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374054">
      <w:pPr>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374054">
      <w:pPr>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374054">
      <w:pPr>
        <w:jc w:val="both"/>
      </w:pPr>
      <w:r>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Default="00A81065" w:rsidP="00374054">
      <w:pPr>
        <w:jc w:val="both"/>
      </w:pPr>
      <w:r>
        <w:t>1. Ofe</w:t>
      </w:r>
      <w:r w:rsidR="008B13A5">
        <w:t>rty należy złożyć do dn</w:t>
      </w:r>
      <w:r w:rsidR="00F50C58">
        <w:t>ia 24</w:t>
      </w:r>
      <w:r w:rsidR="00847383">
        <w:t>.06.</w:t>
      </w:r>
      <w:r>
        <w:t>20</w:t>
      </w:r>
      <w:r w:rsidR="008B13A5">
        <w:t>19 r. do god</w:t>
      </w:r>
      <w:r w:rsidR="00847383">
        <w:t>ziny 09.00</w:t>
      </w:r>
    </w:p>
    <w:p w:rsidR="00374054" w:rsidRDefault="00A81065" w:rsidP="00374054">
      <w:pPr>
        <w:jc w:val="both"/>
      </w:pPr>
      <w:r>
        <w:t xml:space="preserve">2. Otwarcie ofert </w:t>
      </w:r>
      <w:r w:rsidR="0044042D">
        <w:t>nastąpi w dni</w:t>
      </w:r>
      <w:r w:rsidR="00F50C58">
        <w:t>u w dniu  24</w:t>
      </w:r>
      <w:r w:rsidR="00847383">
        <w:t>.06.</w:t>
      </w:r>
      <w:r w:rsidR="0044042D">
        <w:t>2019</w:t>
      </w:r>
      <w:r w:rsidR="00BC2CF3">
        <w:t xml:space="preserve"> r. o</w:t>
      </w:r>
      <w:r w:rsidR="00F50C58">
        <w:t xml:space="preserve"> godz. 10.0</w:t>
      </w:r>
      <w:r w:rsidR="00847383">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374054">
      <w:pPr>
        <w:jc w:val="both"/>
      </w:pPr>
      <w:r>
        <w:t xml:space="preserve">4.Otwarcie ofert jest jawne, Wykonawcy mogą uczestniczyć w sesji otwarcia ofert. </w:t>
      </w:r>
    </w:p>
    <w:p w:rsidR="00374054" w:rsidRDefault="00A81065" w:rsidP="00374054">
      <w:pPr>
        <w:jc w:val="both"/>
      </w:pPr>
      <w:r>
        <w:t xml:space="preserve">5.Niezwłocznie po otwarciu ofert Zamawiający zamieści na stronie internetowej informację z otwarcia ofert. </w:t>
      </w:r>
    </w:p>
    <w:p w:rsidR="00E534DE" w:rsidRPr="00277143" w:rsidRDefault="00A81065" w:rsidP="00374054">
      <w:pPr>
        <w:jc w:val="both"/>
      </w:pPr>
      <w:r>
        <w:t>6.Z zawartością ofert nie można zapoznać się przed upływem terminu otwarcia ofert.</w:t>
      </w:r>
      <w:r w:rsidR="00277143">
        <w:t xml:space="preserve"> </w:t>
      </w:r>
    </w:p>
    <w:p w:rsidR="008B13A5" w:rsidRPr="00BC2CF3" w:rsidRDefault="00A81065" w:rsidP="00374054">
      <w:pPr>
        <w:jc w:val="both"/>
        <w:rPr>
          <w:b/>
        </w:rPr>
      </w:pPr>
      <w:r w:rsidRPr="00BC2CF3">
        <w:rPr>
          <w:b/>
        </w:rPr>
        <w:t xml:space="preserve">XII. SPOSÓB OBLICZENIA CENY OFERTOWEJ  </w:t>
      </w:r>
    </w:p>
    <w:p w:rsidR="00BC2CF3" w:rsidRDefault="00A81065" w:rsidP="00374054">
      <w:pPr>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374054">
      <w:pPr>
        <w:jc w:val="both"/>
      </w:pPr>
      <w:r>
        <w:t xml:space="preserve">2. Ocenie podlega CENA OFERTOWA BRUTTO podana w Formularzu oferty. Cena ofertowa musi uwzględniać wszelkie koszty niezbędne dla prawidłowego i pełnego wykonania zamówienia oraz </w:t>
      </w:r>
      <w:r>
        <w:lastRenderedPageBreak/>
        <w:t xml:space="preserve">wszelkie opłaty i podatki, do których jest zobowiązany Wykonawca, wynikające z obowiązujących przepisów. </w:t>
      </w:r>
    </w:p>
    <w:p w:rsidR="00BC2CF3" w:rsidRDefault="00A81065" w:rsidP="00374054">
      <w:pPr>
        <w:jc w:val="both"/>
      </w:pPr>
      <w:r>
        <w:t xml:space="preserve">3. Prawidłowe ustalenie podatku VAT należy do obowiązku Wykonawcy. </w:t>
      </w:r>
    </w:p>
    <w:p w:rsidR="00B47055" w:rsidRDefault="00A81065" w:rsidP="00374054">
      <w:pPr>
        <w:jc w:val="both"/>
      </w:pPr>
      <w:r>
        <w:t>4. Cenę brutto należy podać w Formularzu Oferty (załącznik</w:t>
      </w:r>
      <w:r w:rsidR="00E534DE">
        <w:t xml:space="preserve"> nr 1 do SIWZ).</w:t>
      </w:r>
    </w:p>
    <w:p w:rsidR="00DD6E50" w:rsidRDefault="00DD6E50" w:rsidP="00075A45">
      <w:pPr>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075A45">
      <w:pPr>
        <w:jc w:val="both"/>
      </w:pPr>
      <w:r>
        <w:t xml:space="preserve">6. Sposób zapłaty i rozliczenia za realizację niniejszego zamówienia, określone zostały we wzorze umowy (Załącznik nr 4 do SIWZ). </w:t>
      </w:r>
    </w:p>
    <w:p w:rsidR="00DD6E50" w:rsidRDefault="00075A45" w:rsidP="00075A45">
      <w:pPr>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277143" w:rsidRDefault="00277143" w:rsidP="00277143">
      <w:pPr>
        <w:numPr>
          <w:ilvl w:val="0"/>
          <w:numId w:val="7"/>
        </w:numPr>
        <w:tabs>
          <w:tab w:val="left" w:pos="284"/>
        </w:tabs>
        <w:suppressAutoHyphens/>
        <w:spacing w:after="0" w:line="240" w:lineRule="auto"/>
        <w:ind w:left="284" w:hanging="284"/>
        <w:jc w:val="both"/>
        <w:rPr>
          <w:lang w:eastAsia="ar-SA"/>
        </w:rPr>
      </w:pPr>
      <w:bookmarkStart w:id="0" w:name="_Ref7003947"/>
      <w:r w:rsidRPr="001F1AF1">
        <w:rPr>
          <w:b/>
          <w:bCs/>
          <w:lang w:eastAsia="ar-SA"/>
        </w:rPr>
        <w:t xml:space="preserve">Kryteria wyboru ofert - </w:t>
      </w:r>
      <w:r w:rsidRPr="001F1AF1">
        <w:rPr>
          <w:lang w:eastAsia="ar-SA"/>
        </w:rPr>
        <w:t>Przy wyborze oferty Zamawiający będzie kierował się:</w:t>
      </w:r>
      <w:bookmarkEnd w:id="0"/>
    </w:p>
    <w:p w:rsidR="00277143" w:rsidRPr="001F1AF1" w:rsidRDefault="00277143" w:rsidP="00277143">
      <w:pPr>
        <w:tabs>
          <w:tab w:val="left" w:pos="284"/>
        </w:tabs>
        <w:suppressAutoHyphens/>
        <w:ind w:left="284"/>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lastRenderedPageBreak/>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277143" w:rsidRPr="001F1AF1" w:rsidRDefault="00277143" w:rsidP="00F96CBA">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B84AB7" w:rsidRPr="00217E06">
        <w:rPr>
          <w:b/>
          <w:lang w:eastAsia="ar-SA"/>
        </w:rPr>
        <w:t xml:space="preserve">( co najmniej 15 minut) </w:t>
      </w:r>
      <w:r w:rsidRPr="00217E06">
        <w:rPr>
          <w:b/>
          <w:lang w:eastAsia="ar-SA"/>
        </w:rPr>
        <w:t xml:space="preserve"> instrumentu na płycie CD  tej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t>
      </w:r>
      <w:r w:rsidR="00217E06">
        <w:rPr>
          <w:lang w:eastAsia="ar-SA"/>
        </w:rPr>
        <w:br/>
      </w:r>
      <w:r w:rsidRPr="001F1AF1">
        <w:rPr>
          <w:lang w:eastAsia="ar-SA"/>
        </w:rPr>
        <w:t>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F96CBA" w:rsidRDefault="00F96CBA" w:rsidP="00847383">
      <w:pPr>
        <w:tabs>
          <w:tab w:val="left" w:pos="0"/>
        </w:tabs>
        <w:suppressAutoHyphens/>
        <w:jc w:val="both"/>
        <w:rPr>
          <w:b/>
          <w:lang w:eastAsia="ar-SA"/>
        </w:rPr>
      </w:pPr>
    </w:p>
    <w:p w:rsidR="00277143" w:rsidRPr="001F1AF1" w:rsidRDefault="00277143" w:rsidP="00277143">
      <w:pPr>
        <w:tabs>
          <w:tab w:val="left" w:pos="0"/>
        </w:tabs>
        <w:suppressAutoHyphens/>
        <w:ind w:left="709"/>
        <w:jc w:val="both"/>
        <w:rPr>
          <w:b/>
          <w:lang w:eastAsia="ar-SA"/>
        </w:rPr>
      </w:pPr>
      <w:r w:rsidRPr="001F1AF1">
        <w:rPr>
          <w:b/>
          <w:lang w:eastAsia="ar-SA"/>
        </w:rPr>
        <w:lastRenderedPageBreak/>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217E06" w:rsidRPr="00217E06">
        <w:t>60</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217E06" w:rsidRPr="00217E06">
        <w:t>tj. 60</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w:t>
      </w:r>
      <w:r w:rsidR="00075A45">
        <w:lastRenderedPageBreak/>
        <w:t xml:space="preserve">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t>
      </w:r>
      <w:r>
        <w:lastRenderedPageBreak/>
        <w:t xml:space="preserve">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 xml:space="preserve">ZP-PN-1/RID/2019 </w:t>
      </w:r>
      <w:r>
        <w:t xml:space="preserve"> pn</w:t>
      </w:r>
      <w:r w:rsidR="0046655E">
        <w:t xml:space="preserve">. </w:t>
      </w:r>
      <w:r w:rsidR="0046655E" w:rsidRPr="0046655E">
        <w:rPr>
          <w:b/>
        </w:rPr>
        <w:t>„</w:t>
      </w:r>
      <w:r w:rsidR="00B46E4F">
        <w:rPr>
          <w:b/>
        </w:rPr>
        <w:t>Dostawa</w:t>
      </w:r>
      <w:r w:rsidR="00B46E4F" w:rsidRPr="001E3C86">
        <w:rPr>
          <w:b/>
        </w:rPr>
        <w:t xml:space="preserve"> kopii fortepianu historycznego Pleyela op.1555 z roku 1830 znajdującego się w Muzeum Instrumentów Muzycznych w Paryżu.</w:t>
      </w:r>
      <w:r w:rsidRPr="0046655E">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Pzp, związanym z udziałem </w:t>
      </w:r>
      <w:r w:rsidR="00217E06">
        <w:br/>
      </w:r>
      <w:r>
        <w:t>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posiada Pani/Pan:</w:t>
      </w:r>
      <w:r w:rsidR="00217E06">
        <w:br/>
      </w:r>
      <w:r>
        <w:t xml:space="preserve">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xml:space="preserve"> nie przysługuje Pani/Panu: </w:t>
      </w:r>
      <w:r>
        <w:lastRenderedPageBreak/>
        <w:t>−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DD6E50" w:rsidRDefault="00DD6E50" w:rsidP="00DD6E50">
      <w:pPr>
        <w:spacing w:after="0" w:line="240" w:lineRule="auto"/>
        <w:jc w:val="both"/>
      </w:pPr>
    </w:p>
    <w:p w:rsidR="00DB3B3D" w:rsidRDefault="00DB3B3D" w:rsidP="00DD6E50">
      <w:pPr>
        <w:spacing w:after="0" w:line="240" w:lineRule="auto"/>
        <w:jc w:val="both"/>
      </w:pPr>
    </w:p>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kopii fortepianu historycznego Pleyela op.1555 z roku 1830 znajdującego się w Muzeum I</w:t>
      </w:r>
      <w:r w:rsidR="00B46E4F">
        <w:rPr>
          <w:b/>
        </w:rPr>
        <w:t>nstrumentów Muzycznych w Paryżu</w:t>
      </w:r>
      <w:r w:rsidR="0046655E" w:rsidRPr="0046655E">
        <w:rPr>
          <w:b/>
        </w:rPr>
        <w:t>”.</w:t>
      </w:r>
      <w:r w:rsidR="0046655E">
        <w:t xml:space="preserve"> O</w:t>
      </w:r>
      <w:r>
        <w:t xml:space="preserve">pisany szczegółowo w Opisie przedmiotu zamówienia-specyfikacji technicznej (Załącznik nr 3 do SIWZ), zobowiązujemy się zrealizować w zakresie ustalonym w umowie (Załącznik nr 4) na niżej wymienionych warunkach: </w:t>
      </w: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4B0C9C" w:rsidRDefault="004B0C9C" w:rsidP="00DD6E50">
      <w:pPr>
        <w:spacing w:after="0" w:line="240" w:lineRule="auto"/>
        <w:jc w:val="both"/>
      </w:pPr>
    </w:p>
    <w:p w:rsidR="004B0C9C" w:rsidRDefault="004B0C9C"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4B0C9C" w:rsidRDefault="004B0C9C" w:rsidP="00DD6E50">
      <w:pPr>
        <w:spacing w:after="0" w:line="240" w:lineRule="auto"/>
        <w:jc w:val="both"/>
      </w:pPr>
    </w:p>
    <w:p w:rsidR="000C63D9" w:rsidRDefault="000C63D9" w:rsidP="00DD6E50">
      <w:pPr>
        <w:spacing w:after="0" w:line="240" w:lineRule="auto"/>
        <w:jc w:val="both"/>
      </w:pPr>
    </w:p>
    <w:p w:rsidR="000C63D9" w:rsidRDefault="000C63D9" w:rsidP="00DD6E50">
      <w:pPr>
        <w:spacing w:after="0" w:line="240" w:lineRule="auto"/>
        <w:jc w:val="both"/>
      </w:pP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0C63D9" w:rsidTr="00234B5D">
        <w:tc>
          <w:tcPr>
            <w:tcW w:w="4531" w:type="dxa"/>
          </w:tcPr>
          <w:p w:rsidR="000C63D9" w:rsidRDefault="000C63D9" w:rsidP="00234B5D">
            <w:pPr>
              <w:jc w:val="right"/>
            </w:pPr>
          </w:p>
          <w:p w:rsidR="000C63D9" w:rsidRDefault="000C63D9" w:rsidP="00234B5D">
            <w:pPr>
              <w:jc w:val="right"/>
            </w:pPr>
            <w:r>
              <w:t>Cena netto fortepianu</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C63D9" w:rsidP="00234B5D">
            <w:pPr>
              <w:jc w:val="right"/>
            </w:pPr>
            <w:r>
              <w:t>Cena Ofertowa Brutto</w:t>
            </w:r>
          </w:p>
        </w:tc>
        <w:tc>
          <w:tcPr>
            <w:tcW w:w="4531" w:type="dxa"/>
          </w:tcPr>
          <w:p w:rsidR="000C63D9" w:rsidRDefault="000C63D9"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C63D9" w:rsidP="00234B5D">
            <w:pPr>
              <w:jc w:val="right"/>
            </w:pPr>
            <w:r>
              <w:t>Cena netto pokrowca na fortepian</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C63D9" w:rsidP="00234B5D">
            <w:pPr>
              <w:jc w:val="right"/>
            </w:pPr>
            <w:r>
              <w:t>Cena Ofertowa Brutto</w:t>
            </w:r>
          </w:p>
        </w:tc>
        <w:tc>
          <w:tcPr>
            <w:tcW w:w="4531" w:type="dxa"/>
          </w:tcPr>
          <w:p w:rsidR="000C63D9" w:rsidRDefault="000C63D9" w:rsidP="00234B5D">
            <w:pPr>
              <w:jc w:val="both"/>
            </w:pPr>
          </w:p>
          <w:p w:rsidR="000C63D9" w:rsidRDefault="000C63D9" w:rsidP="00234B5D">
            <w:pPr>
              <w:jc w:val="both"/>
            </w:pPr>
            <w:r>
              <w:t>..........................................................................zł</w:t>
            </w:r>
          </w:p>
        </w:tc>
      </w:tr>
      <w:tr w:rsidR="00702B42" w:rsidTr="00702B42">
        <w:tc>
          <w:tcPr>
            <w:tcW w:w="4531" w:type="dxa"/>
          </w:tcPr>
          <w:p w:rsidR="00702B42" w:rsidRDefault="00702B42" w:rsidP="00702B42">
            <w:pPr>
              <w:jc w:val="right"/>
            </w:pPr>
          </w:p>
          <w:p w:rsidR="00702B42" w:rsidRDefault="000C63D9" w:rsidP="00702B42">
            <w:pPr>
              <w:jc w:val="right"/>
            </w:pPr>
            <w:r>
              <w:t>Cena n</w:t>
            </w:r>
            <w:r w:rsidR="00702B42">
              <w:t>etto</w:t>
            </w:r>
            <w:r>
              <w:t xml:space="preserve"> wózka do transportu fortepianu</w:t>
            </w:r>
          </w:p>
        </w:tc>
        <w:tc>
          <w:tcPr>
            <w:tcW w:w="4531" w:type="dxa"/>
          </w:tcPr>
          <w:p w:rsidR="00702B42" w:rsidRDefault="00702B42" w:rsidP="00DD6E50">
            <w:pPr>
              <w:jc w:val="both"/>
            </w:pPr>
          </w:p>
          <w:p w:rsidR="00702B42" w:rsidRDefault="00702B42" w:rsidP="00DD6E50">
            <w:pPr>
              <w:jc w:val="both"/>
            </w:pPr>
            <w:r>
              <w:t>.......................................................................zł</w:t>
            </w:r>
          </w:p>
          <w:p w:rsidR="00702B42" w:rsidRDefault="00702B42" w:rsidP="00DD6E50">
            <w:pPr>
              <w:jc w:val="both"/>
            </w:pPr>
            <w:r>
              <w:t>Słownie: ...............................................................</w:t>
            </w:r>
          </w:p>
          <w:p w:rsidR="00702B42" w:rsidRDefault="00702B42" w:rsidP="00DD6E50">
            <w:pPr>
              <w:jc w:val="both"/>
            </w:pPr>
            <w:r>
              <w:t>.............................................................................</w:t>
            </w:r>
          </w:p>
          <w:p w:rsidR="00702B42" w:rsidRDefault="00702B42" w:rsidP="00DD6E50">
            <w:pPr>
              <w:jc w:val="both"/>
            </w:pPr>
            <w:r>
              <w:t>.............................................................................</w:t>
            </w:r>
          </w:p>
        </w:tc>
      </w:tr>
      <w:tr w:rsidR="00702B42" w:rsidTr="00702B42">
        <w:tc>
          <w:tcPr>
            <w:tcW w:w="4531" w:type="dxa"/>
          </w:tcPr>
          <w:p w:rsidR="00702B42" w:rsidRDefault="00702B42" w:rsidP="00702B42">
            <w:pPr>
              <w:jc w:val="right"/>
            </w:pPr>
          </w:p>
          <w:p w:rsidR="00702B42" w:rsidRDefault="00702B42" w:rsidP="00702B42">
            <w:pPr>
              <w:jc w:val="right"/>
            </w:pPr>
            <w:r>
              <w:t>Podatek VAT (...........%)</w:t>
            </w:r>
          </w:p>
        </w:tc>
        <w:tc>
          <w:tcPr>
            <w:tcW w:w="4531" w:type="dxa"/>
          </w:tcPr>
          <w:p w:rsidR="00702B42" w:rsidRDefault="00702B42" w:rsidP="00DD6E50">
            <w:pPr>
              <w:jc w:val="both"/>
            </w:pPr>
            <w:r>
              <w:t>.........................................................................zł</w:t>
            </w:r>
          </w:p>
        </w:tc>
      </w:tr>
      <w:tr w:rsidR="00702B42" w:rsidTr="00702B42">
        <w:tc>
          <w:tcPr>
            <w:tcW w:w="4531" w:type="dxa"/>
          </w:tcPr>
          <w:p w:rsidR="000C63D9" w:rsidRDefault="000C63D9" w:rsidP="00702B42">
            <w:pPr>
              <w:jc w:val="right"/>
            </w:pPr>
          </w:p>
          <w:p w:rsidR="00702B42" w:rsidRDefault="00702B42" w:rsidP="00702B42">
            <w:pPr>
              <w:jc w:val="right"/>
            </w:pPr>
            <w:r>
              <w:t>Cena Ofertowa Brutto</w:t>
            </w:r>
          </w:p>
        </w:tc>
        <w:tc>
          <w:tcPr>
            <w:tcW w:w="4531" w:type="dxa"/>
          </w:tcPr>
          <w:p w:rsidR="000C63D9" w:rsidRDefault="000C63D9" w:rsidP="00DD6E50">
            <w:pPr>
              <w:jc w:val="both"/>
            </w:pPr>
          </w:p>
          <w:p w:rsidR="00702B42" w:rsidRDefault="00702B42" w:rsidP="00DD6E50">
            <w:pPr>
              <w:jc w:val="both"/>
            </w:pPr>
            <w: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lastRenderedPageBreak/>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lastRenderedPageBreak/>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F96CBA" w:rsidRDefault="00F96CBA" w:rsidP="001B41FA">
      <w:pPr>
        <w:jc w:val="right"/>
        <w:rPr>
          <w:b/>
          <w:sz w:val="24"/>
          <w:szCs w:val="24"/>
        </w:rPr>
      </w:pPr>
    </w:p>
    <w:p w:rsidR="00F96CBA" w:rsidRDefault="00F96CBA"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4B0C9C">
      <w:pPr>
        <w:rPr>
          <w:b/>
          <w:sz w:val="24"/>
          <w:szCs w:val="24"/>
        </w:rPr>
      </w:pP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7E37AF" w:rsidRDefault="0040013F" w:rsidP="00234B5D">
      <w:pPr>
        <w:pStyle w:val="Akapitzlist"/>
        <w:numPr>
          <w:ilvl w:val="0"/>
          <w:numId w:val="6"/>
        </w:numPr>
        <w:jc w:val="both"/>
      </w:pPr>
      <w:r w:rsidRPr="0040013F">
        <w:t xml:space="preserve">Przedmiotem zamówienia </w:t>
      </w:r>
      <w:r>
        <w:t>jest</w:t>
      </w:r>
      <w:r w:rsidR="0046655E">
        <w:t>: „</w:t>
      </w:r>
      <w:r w:rsidR="00B46E4F" w:rsidRPr="00B46E4F">
        <w:t xml:space="preserve">Dostawa kopii fortepianu historycznego Pleyela op.1555 </w:t>
      </w:r>
      <w:r w:rsidR="004B0C9C">
        <w:br/>
      </w:r>
      <w:r w:rsidR="00B46E4F" w:rsidRPr="00B46E4F">
        <w:t>z roku 1830 znajdującego się w Muzeum Instrumentów Muzycznych w Paryżu</w:t>
      </w:r>
      <w:r w:rsidR="00B46E4F">
        <w:rPr>
          <w:b/>
        </w:rPr>
        <w:t xml:space="preserve"> </w:t>
      </w:r>
      <w:r>
        <w:t>wraz pokrowcem na instrument oraz wózkiem transportowym.</w:t>
      </w:r>
      <w:r w:rsidR="006A2169">
        <w:t xml:space="preserve"> Ze względu na to, że Fortepian –</w:t>
      </w:r>
      <w:r w:rsidR="0046655E">
        <w:t xml:space="preserve"> </w:t>
      </w:r>
      <w:r w:rsidR="006A2169">
        <w:t>kopia Pleyela jest instrumentem w</w:t>
      </w:r>
      <w:r w:rsidR="0046655E">
        <w:t>ytwarzanym ręcznie i wymaga od W</w:t>
      </w:r>
      <w:r w:rsidR="006A2169">
        <w:t>ytwórcy przeprowadzenia dogłębnych badań struktury i materiałów oryginalnego instrumentu oraz metod konstrukcyjnych  i technologii produkcj</w:t>
      </w:r>
      <w:r w:rsidR="0046655E">
        <w:t>i używanych przez oryginalnego W</w:t>
      </w:r>
      <w:r w:rsidR="006A2169">
        <w:t>ytwórcę we wskazanym okresie wytwarzania pierwowzoru</w:t>
      </w:r>
      <w:r w:rsidR="007E37AF">
        <w:t>. Dotyczy to w szczególności gatunków drewna używanych do produkcji, struktury strojnicy, płyty rezonansowej, ożebrowania, mostka,</w:t>
      </w:r>
    </w:p>
    <w:p w:rsidR="0040013F" w:rsidRPr="0040013F" w:rsidRDefault="007E37AF" w:rsidP="007E37AF">
      <w:pPr>
        <w:pStyle w:val="Akapitzlist"/>
        <w:jc w:val="both"/>
      </w:pPr>
      <w:r>
        <w:t xml:space="preserve">parametrów strun i struktury owijki, konstrukcji młotka - jego wagi, struktury, doboru materiałów: rodzajów konstrukcji mechanizmu. Wykonanie takiego instrumentu wymaga od Wykonawcy wysoce specjalistycznej wiedzy wynikającej z badań nad instrumentarium oraz doświadczenia praktycznego w operowaniu technikami i materiałami rekonstrukcyjnymi. </w:t>
      </w:r>
      <w:r w:rsidR="0040013F">
        <w:t>Parametry instrumentu zostały podane w poniższej tabeli:</w:t>
      </w:r>
    </w:p>
    <w:tbl>
      <w:tblPr>
        <w:tblW w:w="9286" w:type="dxa"/>
        <w:tblInd w:w="70" w:type="dxa"/>
        <w:tblCellMar>
          <w:left w:w="70" w:type="dxa"/>
          <w:right w:w="70" w:type="dxa"/>
        </w:tblCellMar>
        <w:tblLook w:val="04A0" w:firstRow="1" w:lastRow="0" w:firstColumn="1" w:lastColumn="0" w:noHBand="0" w:noVBand="1"/>
      </w:tblPr>
      <w:tblGrid>
        <w:gridCol w:w="4325"/>
        <w:gridCol w:w="4961"/>
      </w:tblGrid>
      <w:tr w:rsidR="0040013F" w:rsidRPr="0040013F" w:rsidTr="0040013F">
        <w:trPr>
          <w:trHeight w:val="552"/>
        </w:trPr>
        <w:tc>
          <w:tcPr>
            <w:tcW w:w="9286" w:type="dxa"/>
            <w:gridSpan w:val="2"/>
            <w:tcBorders>
              <w:top w:val="nil"/>
              <w:left w:val="nil"/>
              <w:bottom w:val="nil"/>
              <w:right w:val="nil"/>
            </w:tcBorders>
            <w:shd w:val="clear" w:color="auto" w:fill="auto"/>
            <w:noWrap/>
            <w:vAlign w:val="center"/>
            <w:hideMark/>
          </w:tcPr>
          <w:p w:rsidR="0040013F" w:rsidRPr="0040013F" w:rsidRDefault="0040013F" w:rsidP="0040013F">
            <w:pPr>
              <w:spacing w:after="0" w:line="240" w:lineRule="auto"/>
              <w:jc w:val="center"/>
              <w:rPr>
                <w:rFonts w:eastAsia="Times New Roman" w:cstheme="minorHAnsi"/>
                <w:color w:val="000000"/>
                <w:lang w:eastAsia="pl-PL"/>
              </w:rPr>
            </w:pPr>
            <w:r w:rsidRPr="0040013F">
              <w:rPr>
                <w:rFonts w:eastAsia="Times New Roman" w:cstheme="minorHAnsi"/>
                <w:color w:val="000000"/>
                <w:lang w:eastAsia="pl-PL"/>
              </w:rPr>
              <w:t>Pleyel op. 1555</w:t>
            </w:r>
          </w:p>
        </w:tc>
      </w:tr>
      <w:tr w:rsidR="0040013F" w:rsidRPr="0040013F" w:rsidTr="0040013F">
        <w:trPr>
          <w:trHeight w:val="402"/>
        </w:trPr>
        <w:tc>
          <w:tcPr>
            <w:tcW w:w="4325" w:type="dxa"/>
            <w:tcBorders>
              <w:top w:val="single" w:sz="4" w:space="0" w:color="A5A5A5"/>
              <w:left w:val="single" w:sz="4" w:space="0" w:color="A5A5A5"/>
              <w:bottom w:val="single" w:sz="4" w:space="0" w:color="3F3F3F"/>
              <w:right w:val="single" w:sz="4" w:space="0" w:color="A5A5A5"/>
            </w:tcBorders>
            <w:shd w:val="clear" w:color="000000" w:fill="BDC0BF"/>
            <w:hideMark/>
          </w:tcPr>
          <w:p w:rsidR="0040013F" w:rsidRPr="0040013F" w:rsidRDefault="0040013F" w:rsidP="0040013F">
            <w:pPr>
              <w:spacing w:after="0" w:line="240" w:lineRule="auto"/>
              <w:rPr>
                <w:rFonts w:eastAsia="Times New Roman" w:cstheme="minorHAnsi"/>
                <w:b/>
                <w:bCs/>
                <w:color w:val="000000"/>
                <w:lang w:eastAsia="pl-PL"/>
              </w:rPr>
            </w:pPr>
            <w:r w:rsidRPr="0040013F">
              <w:rPr>
                <w:rFonts w:eastAsia="Times New Roman" w:cstheme="minorHAnsi"/>
                <w:b/>
                <w:bCs/>
                <w:color w:val="000000"/>
                <w:lang w:eastAsia="pl-PL"/>
              </w:rPr>
              <w:t> </w:t>
            </w:r>
          </w:p>
        </w:tc>
        <w:tc>
          <w:tcPr>
            <w:tcW w:w="4961" w:type="dxa"/>
            <w:tcBorders>
              <w:top w:val="single" w:sz="4" w:space="0" w:color="A5A5A5"/>
              <w:left w:val="nil"/>
              <w:bottom w:val="single" w:sz="4" w:space="0" w:color="3F3F3F"/>
              <w:right w:val="single" w:sz="4" w:space="0" w:color="A5A5A5"/>
            </w:tcBorders>
            <w:shd w:val="clear" w:color="000000" w:fill="BDC0BF"/>
            <w:hideMark/>
          </w:tcPr>
          <w:p w:rsidR="0040013F" w:rsidRPr="0040013F" w:rsidRDefault="0040013F" w:rsidP="0040013F">
            <w:pPr>
              <w:spacing w:after="0" w:line="240" w:lineRule="auto"/>
              <w:rPr>
                <w:rFonts w:eastAsia="Times New Roman" w:cstheme="minorHAnsi"/>
                <w:b/>
                <w:bCs/>
                <w:color w:val="000000"/>
                <w:lang w:eastAsia="pl-PL"/>
              </w:rPr>
            </w:pPr>
            <w:r w:rsidRPr="0040013F">
              <w:rPr>
                <w:rFonts w:eastAsia="Times New Roman" w:cstheme="minorHAnsi"/>
                <w:b/>
                <w:bCs/>
                <w:color w:val="000000"/>
                <w:lang w:eastAsia="pl-PL"/>
              </w:rPr>
              <w:t> </w:t>
            </w:r>
          </w:p>
        </w:tc>
      </w:tr>
      <w:tr w:rsidR="0040013F" w:rsidRPr="0040013F" w:rsidTr="0040013F">
        <w:trPr>
          <w:trHeight w:val="882"/>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b/>
                <w:bCs/>
                <w:color w:val="000000"/>
                <w:lang w:val="en-US" w:eastAsia="pl-PL"/>
              </w:rPr>
              <w:t>CC - f4 after Pleyel op. 1555, 1830; Sustaining and una corda pedals; mahogany</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 xml:space="preserve">Kopia Pleyela op. 1555 z roku 1830, znajdującego się </w:t>
            </w:r>
            <w:r w:rsidRPr="006A2169">
              <w:rPr>
                <w:rFonts w:eastAsia="Times New Roman" w:cstheme="minorHAnsi"/>
                <w:color w:val="000000"/>
                <w:lang w:eastAsia="pl-PL"/>
              </w:rPr>
              <w:br/>
            </w:r>
            <w:r w:rsidRPr="0040013F">
              <w:rPr>
                <w:rFonts w:eastAsia="Times New Roman" w:cstheme="minorHAnsi"/>
                <w:color w:val="000000"/>
                <w:lang w:eastAsia="pl-PL"/>
              </w:rPr>
              <w:t>w Muzeum Instrumentów Muzycznych w Paryżu; posiada pedał podnoszący tłumiki i pedał una corda; mahoniowy</w:t>
            </w:r>
          </w:p>
        </w:tc>
      </w:tr>
      <w:tr w:rsidR="0040013F" w:rsidRPr="0040013F" w:rsidTr="0040013F">
        <w:trPr>
          <w:trHeight w:val="111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Height 41cm (no legs)</w:t>
            </w:r>
            <w:r w:rsidRPr="0040013F">
              <w:rPr>
                <w:rFonts w:eastAsia="Times New Roman" w:cstheme="minorHAnsi"/>
                <w:color w:val="000000"/>
                <w:lang w:val="en-US" w:eastAsia="pl-PL"/>
              </w:rPr>
              <w:br/>
              <w:t>Length 244 cm</w:t>
            </w:r>
            <w:r w:rsidRPr="0040013F">
              <w:rPr>
                <w:rFonts w:eastAsia="Times New Roman" w:cstheme="minorHAnsi"/>
                <w:color w:val="000000"/>
                <w:lang w:val="en-US" w:eastAsia="pl-PL"/>
              </w:rPr>
              <w:br/>
              <w:t>Width 126 cm</w:t>
            </w:r>
            <w:r w:rsidRPr="0040013F">
              <w:rPr>
                <w:rFonts w:eastAsia="Times New Roman" w:cstheme="minorHAnsi"/>
                <w:color w:val="000000"/>
                <w:lang w:val="en-US" w:eastAsia="pl-PL"/>
              </w:rPr>
              <w:br/>
              <w:t>Net Weight 214 kg</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wysokość 41 cm (bez nóg)</w:t>
            </w:r>
            <w:r w:rsidRPr="0040013F">
              <w:rPr>
                <w:rFonts w:eastAsia="Times New Roman" w:cstheme="minorHAnsi"/>
                <w:color w:val="000000"/>
                <w:lang w:eastAsia="pl-PL"/>
              </w:rPr>
              <w:br/>
              <w:t>długość 244 cm</w:t>
            </w:r>
            <w:r w:rsidRPr="0040013F">
              <w:rPr>
                <w:rFonts w:eastAsia="Times New Roman" w:cstheme="minorHAnsi"/>
                <w:color w:val="000000"/>
                <w:lang w:eastAsia="pl-PL"/>
              </w:rPr>
              <w:br/>
              <w:t>szerokość 126 cm</w:t>
            </w:r>
            <w:r w:rsidRPr="0040013F">
              <w:rPr>
                <w:rFonts w:eastAsia="Times New Roman" w:cstheme="minorHAnsi"/>
                <w:color w:val="000000"/>
                <w:lang w:eastAsia="pl-PL"/>
              </w:rPr>
              <w:br/>
              <w:t>waga netto 214 kg</w:t>
            </w:r>
          </w:p>
        </w:tc>
      </w:tr>
      <w:tr w:rsidR="0040013F" w:rsidRPr="0040013F" w:rsidTr="0040013F">
        <w:trPr>
          <w:trHeight w:val="63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English mechanism</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Angielski mechanizm</w:t>
            </w:r>
          </w:p>
        </w:tc>
      </w:tr>
      <w:tr w:rsidR="0040013F" w:rsidRPr="0040013F" w:rsidTr="0040013F">
        <w:trPr>
          <w:trHeight w:val="183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 xml:space="preserve">Materials </w:t>
            </w:r>
            <w:r w:rsidRPr="0040013F">
              <w:rPr>
                <w:rFonts w:eastAsia="Times New Roman" w:cstheme="minorHAnsi"/>
                <w:color w:val="000000"/>
                <w:lang w:val="en-US" w:eastAsia="pl-PL"/>
              </w:rPr>
              <w:br/>
              <w:t>Furniture veneered in mahogany</w:t>
            </w:r>
            <w:r w:rsidRPr="0040013F">
              <w:rPr>
                <w:rFonts w:eastAsia="Times New Roman" w:cstheme="minorHAnsi"/>
                <w:color w:val="000000"/>
                <w:lang w:val="en-US" w:eastAsia="pl-PL"/>
              </w:rPr>
              <w:br/>
              <w:t xml:space="preserve">Quarter-sawn spruce corewood </w:t>
            </w:r>
            <w:r w:rsidRPr="006A2169">
              <w:rPr>
                <w:rFonts w:eastAsia="Times New Roman" w:cstheme="minorHAnsi"/>
                <w:color w:val="000000"/>
                <w:lang w:val="en-US" w:eastAsia="pl-PL"/>
              </w:rPr>
              <w:t>cross banded and face veneered.</w:t>
            </w:r>
            <w:r w:rsidRPr="0040013F">
              <w:rPr>
                <w:rFonts w:eastAsia="Times New Roman" w:cstheme="minorHAnsi"/>
                <w:color w:val="000000"/>
                <w:lang w:val="en-US" w:eastAsia="pl-PL"/>
              </w:rPr>
              <w:t>Solid wood</w:t>
            </w:r>
            <w:r w:rsidRPr="0040013F">
              <w:rPr>
                <w:rFonts w:eastAsia="Times New Roman" w:cstheme="minorHAnsi"/>
                <w:color w:val="000000"/>
                <w:lang w:val="en-US" w:eastAsia="pl-PL"/>
              </w:rPr>
              <w:br/>
              <w:t>Legs turned Walnut bleached and stained Mahogany, wood threads.</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6A2169">
              <w:rPr>
                <w:rFonts w:eastAsia="Times New Roman" w:cstheme="minorHAnsi"/>
                <w:color w:val="000000"/>
                <w:lang w:eastAsia="pl-PL"/>
              </w:rPr>
              <w:t>Materiały:</w:t>
            </w:r>
            <w:r w:rsidRPr="006A2169">
              <w:rPr>
                <w:rFonts w:eastAsia="Times New Roman" w:cstheme="minorHAnsi"/>
                <w:color w:val="000000"/>
                <w:lang w:eastAsia="pl-PL"/>
              </w:rPr>
              <w:br/>
              <w:t xml:space="preserve">Okleina mahoniowa </w:t>
            </w:r>
            <w:r w:rsidRPr="0040013F">
              <w:rPr>
                <w:rFonts w:eastAsia="Times New Roman" w:cstheme="minorHAnsi"/>
                <w:color w:val="000000"/>
                <w:lang w:eastAsia="pl-PL"/>
              </w:rPr>
              <w:t>sklejka z drewna ćwiartkowanego, w obłogach wewnętrznych świer</w:t>
            </w:r>
            <w:r w:rsidRPr="006A2169">
              <w:rPr>
                <w:rFonts w:eastAsia="Times New Roman" w:cstheme="minorHAnsi"/>
                <w:color w:val="000000"/>
                <w:lang w:eastAsia="pl-PL"/>
              </w:rPr>
              <w:t>kowego, fornirowana</w:t>
            </w:r>
            <w:r w:rsidRPr="006A2169">
              <w:rPr>
                <w:rFonts w:eastAsia="Times New Roman" w:cstheme="minorHAnsi"/>
                <w:color w:val="000000"/>
                <w:lang w:eastAsia="pl-PL"/>
              </w:rPr>
              <w:br/>
              <w:t xml:space="preserve">lite drewno </w:t>
            </w:r>
            <w:r w:rsidRPr="0040013F">
              <w:rPr>
                <w:rFonts w:eastAsia="Times New Roman" w:cstheme="minorHAnsi"/>
                <w:color w:val="000000"/>
                <w:lang w:eastAsia="pl-PL"/>
              </w:rPr>
              <w:t xml:space="preserve">nogi wkręcane; drewno orzechowe bielone </w:t>
            </w:r>
            <w:r w:rsidRPr="006A2169">
              <w:rPr>
                <w:rFonts w:eastAsia="Times New Roman" w:cstheme="minorHAnsi"/>
                <w:color w:val="000000"/>
                <w:lang w:eastAsia="pl-PL"/>
              </w:rPr>
              <w:br/>
            </w:r>
            <w:r w:rsidRPr="0040013F">
              <w:rPr>
                <w:rFonts w:eastAsia="Times New Roman" w:cstheme="minorHAnsi"/>
                <w:color w:val="000000"/>
                <w:lang w:eastAsia="pl-PL"/>
              </w:rPr>
              <w:t>i bejcowane w kolorze mahoniu; gwinty drewniane</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Instrument</w:t>
            </w:r>
            <w:r w:rsidRPr="0040013F">
              <w:rPr>
                <w:rFonts w:eastAsia="Times New Roman" w:cstheme="minorHAnsi"/>
                <w:color w:val="000000"/>
                <w:lang w:val="en-US" w:eastAsia="pl-PL"/>
              </w:rPr>
              <w:br/>
              <w:t>The structure within, indeed the entire instrument, should duplicate exactly the measure, material and method of Ignaz Pleyel.</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Instrument</w:t>
            </w:r>
            <w:r w:rsidRPr="0040013F">
              <w:rPr>
                <w:rFonts w:eastAsia="Times New Roman" w:cstheme="minorHAnsi"/>
                <w:color w:val="000000"/>
                <w:lang w:eastAsia="pl-PL"/>
              </w:rPr>
              <w:br/>
              <w:t>Struktura wewnętrzna jak i cały instrument powinien dokładnie powielać rozmiary, materiały i metodę zastosowaną przez Ignacego Pleyela.</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Pinblock should be a multiform construction as in the original exemple.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6A2169">
              <w:rPr>
                <w:rFonts w:eastAsia="Times New Roman" w:cstheme="minorHAnsi"/>
                <w:color w:val="000000"/>
                <w:lang w:eastAsia="pl-PL"/>
              </w:rPr>
              <w:t>Stroj</w:t>
            </w:r>
            <w:r w:rsidRPr="0040013F">
              <w:rPr>
                <w:rFonts w:eastAsia="Times New Roman" w:cstheme="minorHAnsi"/>
                <w:color w:val="000000"/>
                <w:lang w:eastAsia="pl-PL"/>
              </w:rPr>
              <w:t>nica powinna odzwierciedlać wielowarstwową konstrukcję oryginału.</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lastRenderedPageBreak/>
              <w:t>Soundboard</w:t>
            </w:r>
            <w:r w:rsidRPr="0040013F">
              <w:rPr>
                <w:rFonts w:eastAsia="Times New Roman" w:cstheme="minorHAnsi"/>
                <w:color w:val="000000"/>
                <w:lang w:val="en-US" w:eastAsia="pl-PL"/>
              </w:rPr>
              <w:br/>
              <w:t>The soundboard is made according to highly detailed measurements of a Pleyel soundboard of 1830, op.1555,  preserving closely-observed details of dimension and wood selection.</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Płyta rezonansowa</w:t>
            </w:r>
            <w:r w:rsidRPr="0040013F">
              <w:rPr>
                <w:rFonts w:eastAsia="Times New Roman" w:cstheme="minorHAnsi"/>
                <w:color w:val="000000"/>
                <w:lang w:eastAsia="pl-PL"/>
              </w:rPr>
              <w:br/>
              <w:t>Konstrukcja płyty rezonansowej powinna bazować na precyzyjnych pomiarach Pleyela op. 1555, uwzględniając w szczególności rozmiary i dobór drewna.</w:t>
            </w:r>
          </w:p>
        </w:tc>
      </w:tr>
      <w:tr w:rsidR="0040013F" w:rsidRPr="0040013F" w:rsidTr="0040013F">
        <w:trPr>
          <w:trHeight w:val="111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Ribs</w:t>
            </w:r>
            <w:r w:rsidRPr="0040013F">
              <w:rPr>
                <w:rFonts w:eastAsia="Times New Roman" w:cstheme="minorHAnsi"/>
                <w:color w:val="000000"/>
                <w:lang w:val="en-US" w:eastAsia="pl-PL"/>
              </w:rPr>
              <w:br/>
              <w:t>The ribs should be made of spruce from the same stock as the soundboard, but earlier growth portions are chosen for lightness.</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Ożebrowanie</w:t>
            </w:r>
            <w:r w:rsidRPr="0040013F">
              <w:rPr>
                <w:rFonts w:eastAsia="Times New Roman" w:cstheme="minorHAnsi"/>
                <w:color w:val="000000"/>
                <w:lang w:eastAsia="pl-PL"/>
              </w:rPr>
              <w:br/>
              <w:t>Ożebrowanie powinno zostać wykonane z tego samego materiału, co płyta rezonansowa</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Bridge</w:t>
            </w:r>
            <w:r w:rsidRPr="0040013F">
              <w:rPr>
                <w:rFonts w:eastAsia="Times New Roman" w:cstheme="minorHAnsi"/>
                <w:color w:val="000000"/>
                <w:lang w:val="en-US" w:eastAsia="pl-PL"/>
              </w:rPr>
              <w:br/>
              <w:t>There should be copied the composite structure of the bridge.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Mostek</w:t>
            </w:r>
            <w:r w:rsidRPr="0040013F">
              <w:rPr>
                <w:rFonts w:eastAsia="Times New Roman" w:cstheme="minorHAnsi"/>
                <w:color w:val="000000"/>
                <w:lang w:eastAsia="pl-PL"/>
              </w:rPr>
              <w:br/>
              <w:t>Mostek powinien odzwierciedlać złożoną strukturę oryginału.</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The string lengths are exactly as measured, and the gauges are exactly as indicated. Brass wound iron in the bass, iron in the tenor and treble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Długość i parametry strun zgodne z oryginałem. Struny basowe stalowe z mosiężną owijką, w pozostałych rejestrach stalowe.</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Hardware and finish: Hardware hand-chased cast brass, gold plated, shellac finish.</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Elementy metalowe i wykończenie: elementy metalowe ręcznie cyzelowane, złocone odlewy mosiężne, lakierowane.</w:t>
            </w:r>
          </w:p>
        </w:tc>
      </w:tr>
      <w:tr w:rsidR="0040013F" w:rsidRPr="0040013F" w:rsidTr="00B46E4F">
        <w:trPr>
          <w:trHeight w:val="490"/>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 xml:space="preserve">Tuning Pins </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Kołki strojeniowe</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Hammers and mechanism</w:t>
            </w:r>
            <w:r w:rsidRPr="0040013F">
              <w:rPr>
                <w:rFonts w:eastAsia="Times New Roman" w:cstheme="minorHAnsi"/>
                <w:color w:val="000000"/>
                <w:lang w:val="en-US" w:eastAsia="pl-PL"/>
              </w:rPr>
              <w:br/>
              <w:t>Made according to closely measured original hammers, with great attention to mass and elasticity. The felt and leather are proportioned according to Pleyel examples of 1830.</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Młotki i mechanizm</w:t>
            </w:r>
            <w:r w:rsidRPr="0040013F">
              <w:rPr>
                <w:rFonts w:eastAsia="Times New Roman" w:cstheme="minorHAnsi"/>
                <w:color w:val="000000"/>
                <w:lang w:eastAsia="pl-PL"/>
              </w:rPr>
              <w:br/>
              <w:t>Młotki wykonane zgodnie z dokładnymi pomiarami oryginałów, ze szczególnym uwzględnieniem ciężaru i elastyczności. Filc i skóra w proporcjach zgodnych z egzemplarzami z 1830 r.</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Action</w:t>
            </w:r>
            <w:r w:rsidRPr="0040013F">
              <w:rPr>
                <w:rFonts w:eastAsia="Times New Roman" w:cstheme="minorHAnsi"/>
                <w:color w:val="000000"/>
                <w:lang w:val="en-US" w:eastAsia="pl-PL"/>
              </w:rPr>
              <w:br/>
              <w:t>Cedar hammer shanks, hammers, other details reproduced. All proportions and touchweight are duplicated from Pleyel.</w:t>
            </w:r>
          </w:p>
          <w:p w:rsidR="00B46E4F" w:rsidRPr="0040013F" w:rsidRDefault="00B46E4F" w:rsidP="0040013F">
            <w:pPr>
              <w:spacing w:after="0" w:line="240" w:lineRule="auto"/>
              <w:rPr>
                <w:rFonts w:eastAsia="Times New Roman" w:cstheme="minorHAnsi"/>
                <w:color w:val="000000"/>
                <w:lang w:val="en-US" w:eastAsia="pl-PL"/>
              </w:rPr>
            </w:pP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Mechanizm</w:t>
            </w:r>
            <w:r w:rsidRPr="0040013F">
              <w:rPr>
                <w:rFonts w:eastAsia="Times New Roman" w:cstheme="minorHAnsi"/>
                <w:color w:val="000000"/>
                <w:lang w:eastAsia="pl-PL"/>
              </w:rPr>
              <w:br/>
              <w:t>Trzonki młotków cedrowe, młotki i pozostałe parametry zgodnie z oryginałem, w szczególności kwestie ciężaru i oporu klawiszy.</w:t>
            </w:r>
          </w:p>
        </w:tc>
      </w:tr>
    </w:tbl>
    <w:p w:rsidR="001B41FA" w:rsidRDefault="0040013F" w:rsidP="00217E06">
      <w:pPr>
        <w:pStyle w:val="Akapitzlist"/>
        <w:numPr>
          <w:ilvl w:val="0"/>
          <w:numId w:val="6"/>
        </w:numPr>
        <w:jc w:val="both"/>
      </w:pPr>
      <w:r w:rsidRPr="0040013F">
        <w:t>Pokrowiec na instrument (wodoodporny, wyściełany od wewnątrz syntetycznym futrem), pokrowiec na nogi i lirę/pedały</w:t>
      </w:r>
      <w:r>
        <w:t>-jedna sztuka.</w:t>
      </w:r>
    </w:p>
    <w:p w:rsidR="0040013F" w:rsidRDefault="0040013F" w:rsidP="0040013F">
      <w:pPr>
        <w:pStyle w:val="Akapitzlist"/>
        <w:numPr>
          <w:ilvl w:val="0"/>
          <w:numId w:val="6"/>
        </w:numPr>
        <w:jc w:val="both"/>
      </w:pPr>
      <w:r>
        <w:t>Wózek transportowy do przewozu fortepianu jedna sztuka.</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E448C5">
        <w:t>na fortepian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Zamawiającemu na pokrowiec na fortepian  .................... miesięcy gwarancji i rękojmi.</w:t>
      </w:r>
    </w:p>
    <w:p w:rsidR="001B41FA" w:rsidRPr="00217E06" w:rsidRDefault="00217E06" w:rsidP="00217E06">
      <w:pPr>
        <w:pStyle w:val="Akapitzlist"/>
        <w:numPr>
          <w:ilvl w:val="0"/>
          <w:numId w:val="6"/>
        </w:numPr>
        <w:jc w:val="both"/>
      </w:pPr>
      <w:r>
        <w:t>Wykonawca udzieli Zamawiającemu na wózek do transportu fortepianu ....................miesięcy .gwarancji i rękojmi.</w:t>
      </w:r>
    </w:p>
    <w:p w:rsidR="001B41FA" w:rsidRPr="004B0C9C" w:rsidRDefault="00B92B4D" w:rsidP="004B0C9C">
      <w:pPr>
        <w:jc w:val="right"/>
      </w:pPr>
      <w:r>
        <w:t>.............................................                                                           …………………………….…………………………              (miejscowość, data)                                                                       (pieczęć i podpis osób uprawnionych                do podejmowania zobowiązań)</w:t>
      </w:r>
    </w:p>
    <w:p w:rsidR="00EB3F45" w:rsidRPr="00966AD4" w:rsidRDefault="00EB3F45" w:rsidP="00EB3F45">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EB3F45" w:rsidRDefault="00EB3F45" w:rsidP="00EB3F45">
      <w:pPr>
        <w:jc w:val="center"/>
        <w:rPr>
          <w:b/>
          <w:sz w:val="24"/>
          <w:szCs w:val="24"/>
        </w:rPr>
      </w:pPr>
      <w:r>
        <w:rPr>
          <w:b/>
          <w:sz w:val="24"/>
          <w:szCs w:val="24"/>
        </w:rPr>
        <w:t>UMOWA (wzór) Nr .............../ZP/RID/2019</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772201" w:rsidRPr="00B46E4F">
        <w:rPr>
          <w:rFonts w:eastAsia="Times New Roman" w:cstheme="minorHAnsi"/>
          <w:sz w:val="24"/>
          <w:szCs w:val="24"/>
          <w:lang w:eastAsia="pl-PL"/>
        </w:rPr>
        <w:t>- znak sprawy: ZP-PN-1/RID/2019.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B46E4F">
        <w:rPr>
          <w:rFonts w:eastAsia="Times New Roman" w:cstheme="minorHAnsi"/>
          <w:sz w:val="24"/>
          <w:szCs w:val="24"/>
          <w:lang w:eastAsia="pl-PL"/>
        </w:rPr>
        <w:t xml:space="preserve">kopii fortepianu historycznego </w:t>
      </w:r>
      <w:r w:rsidR="00B46E4F" w:rsidRPr="00B46E4F">
        <w:t>Pleyela op.1555 z roku 1830 znajdującego się w Muzeum Instrumentów Muzycznych w Paryżu</w:t>
      </w:r>
      <w:r w:rsidR="00B46E4F">
        <w:rPr>
          <w:b/>
        </w:rPr>
        <w:t xml:space="preserve"> </w:t>
      </w:r>
      <w:r w:rsidR="00B46E4F">
        <w:t>wraz pokrowcem na instrument oraz wózkiem transportowym. 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zamawian</w:t>
      </w:r>
      <w:r w:rsidRPr="00B75A5A">
        <w:rPr>
          <w:rFonts w:eastAsia="Times New Roman" w:cstheme="minorHAnsi"/>
          <w:strike/>
          <w:sz w:val="24"/>
          <w:szCs w:val="24"/>
          <w:lang w:eastAsia="pl-PL"/>
        </w:rPr>
        <w:t>ych</w:t>
      </w:r>
      <w:r w:rsidRPr="00EB3F45">
        <w:rPr>
          <w:rFonts w:eastAsia="Times New Roman" w:cstheme="minorHAnsi"/>
          <w:sz w:val="24"/>
          <w:szCs w:val="24"/>
          <w:lang w:eastAsia="pl-PL"/>
        </w:rPr>
        <w:t xml:space="preserve"> instrument</w:t>
      </w:r>
      <w:r w:rsidRPr="00B75A5A">
        <w:rPr>
          <w:rFonts w:eastAsia="Times New Roman" w:cstheme="minorHAnsi"/>
          <w:strike/>
          <w:sz w:val="24"/>
          <w:szCs w:val="24"/>
          <w:lang w:eastAsia="pl-PL"/>
        </w:rPr>
        <w: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772201" w:rsidRPr="00F96CBA">
        <w:rPr>
          <w:rFonts w:eastAsia="Times New Roman" w:cstheme="minorHAnsi"/>
          <w:sz w:val="24"/>
          <w:szCs w:val="24"/>
          <w:lang w:eastAsia="pl-PL"/>
        </w:rPr>
        <w:t xml:space="preserve"> w terminie do 31.10.2020r.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lastRenderedPageBreak/>
        <w:t>Dostarczony instrument, pokrowiec i wózek do transportu fortepianu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A22B32">
        <w:rPr>
          <w:rFonts w:eastAsia="Times New Roman" w:cstheme="minorHAnsi"/>
          <w:sz w:val="24"/>
          <w:szCs w:val="24"/>
          <w:lang w:eastAsia="pl-PL"/>
        </w:rPr>
        <w:t xml:space="preserve">, </w:t>
      </w:r>
      <w:r w:rsidR="00A22B32">
        <w:rPr>
          <w:rFonts w:eastAsia="Times New Roman" w:cstheme="minorHAnsi"/>
          <w:sz w:val="24"/>
          <w:szCs w:val="24"/>
          <w:lang w:eastAsia="pl-PL"/>
        </w:rPr>
        <w:br/>
        <w:t>co daje brutto;..................................................</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Pr>
          <w:rFonts w:eastAsia="Times New Roman" w:cstheme="minorHAnsi"/>
          <w:sz w:val="24"/>
          <w:szCs w:val="24"/>
          <w:lang w:eastAsia="pl-PL"/>
        </w:rPr>
        <w:t>wynagrodzenie</w:t>
      </w:r>
      <w:r w:rsidR="00EB3F45" w:rsidRPr="007A2119">
        <w:rPr>
          <w:rFonts w:eastAsia="Times New Roman" w:cstheme="minorHAnsi"/>
          <w:sz w:val="24"/>
          <w:szCs w:val="24"/>
          <w:lang w:eastAsia="pl-PL"/>
        </w:rPr>
        <w:t xml:space="preserve"> </w:t>
      </w:r>
      <w:r w:rsidR="00EB3F45" w:rsidRPr="007A2119">
        <w:rPr>
          <w:rFonts w:eastAsia="Times New Roman" w:cstheme="minorHAnsi"/>
          <w:strike/>
          <w:sz w:val="24"/>
          <w:szCs w:val="24"/>
          <w:lang w:eastAsia="pl-PL"/>
        </w:rPr>
        <w:t>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846B1B" w:rsidRPr="00EB3F45" w:rsidRDefault="00846B1B"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 oraz ..............miesięcy na wózek do transportu fortepianu</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lastRenderedPageBreak/>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66776F" w:rsidRDefault="00F967C2" w:rsidP="00F967C2">
      <w:pPr>
        <w:jc w:val="both"/>
      </w:pPr>
      <w:r>
        <w:t xml:space="preserve">Na potrzeby postępowania o udzielenie zamówienia publicznego pn.: 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lastRenderedPageBreak/>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xml:space="preserve">…………….…..................…., dnia …………………. r.                                         …………………………………………………  (miejscowość)                                                                        (pieczęć i podpis osób uprawnionych                                                                                                       do podejmowania zobowiązań) </w:t>
      </w:r>
    </w:p>
    <w:p w:rsidR="00F967C2" w:rsidRDefault="00F967C2" w:rsidP="00F967C2">
      <w:pPr>
        <w:jc w:val="both"/>
      </w:pPr>
    </w:p>
    <w:p w:rsidR="008849C0" w:rsidRDefault="008849C0" w:rsidP="00F967C2">
      <w:pPr>
        <w:jc w:val="both"/>
      </w:pPr>
    </w:p>
    <w:p w:rsidR="008849C0" w:rsidRDefault="008849C0" w:rsidP="00F967C2">
      <w:pPr>
        <w:jc w:val="both"/>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Pr="00F475E2">
        <w:rPr>
          <w:b/>
        </w:rPr>
        <w:t xml:space="preserve">Dostawa fortepianu historycznego kopii Pleyela op.1555 z roku 1830 znajdującego się </w:t>
      </w:r>
      <w:r>
        <w:rPr>
          <w:b/>
        </w:rPr>
        <w:br/>
      </w:r>
      <w:r w:rsidRPr="00F475E2">
        <w:rPr>
          <w:b/>
        </w:rPr>
        <w:t>w Muzeum I</w:t>
      </w:r>
      <w:r>
        <w:rPr>
          <w:b/>
        </w:rPr>
        <w:t>nstrumentów Muzycznych w Paryżu”.</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F475E2" w:rsidRPr="00F475E2">
        <w:rPr>
          <w:b/>
        </w:rPr>
        <w:t>Dostawa fortepianu historycznego kopii Pleyela op.1555 z roku 1830 znajdującego się w Muzeum Instrumentów Muzycznych w Paryżu.”</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967C2" w:rsidRDefault="00F967C2" w:rsidP="00F475E2">
      <w:pPr>
        <w:jc w:val="both"/>
        <w:rPr>
          <w:b/>
        </w:rPr>
      </w:pPr>
      <w:r>
        <w:t xml:space="preserve"> Na potrzeby postępowania o udzielenie zamów</w:t>
      </w:r>
      <w:r w:rsidR="00D31BDD">
        <w:t xml:space="preserve">ienia publicznego pn.: </w:t>
      </w:r>
      <w:r w:rsidR="00F475E2" w:rsidRPr="00F475E2">
        <w:rPr>
          <w:b/>
        </w:rPr>
        <w:t>„Dostawa fortepianu historycznego kopii Pleyela op.1555 z roku 1830 znajdującego się w Muzeum Instrumentów Muzycznych w Paryżu.”</w:t>
      </w:r>
      <w:r w:rsidRPr="00F475E2">
        <w:rPr>
          <w:b/>
        </w:rPr>
        <w:t xml:space="preserve"> </w:t>
      </w:r>
    </w:p>
    <w:p w:rsidR="00F475E2" w:rsidRPr="00F475E2" w:rsidRDefault="00F475E2" w:rsidP="00F475E2">
      <w:pPr>
        <w:jc w:val="both"/>
        <w:rPr>
          <w:b/>
        </w:rPr>
      </w:pP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r w:rsidR="00F475E2" w:rsidRPr="00F475E2">
        <w:rPr>
          <w:b/>
        </w:rPr>
        <w:t>„Dostawa fortepianu historycznego kopii Pleyela op.1555 z roku 1830 znajdującego się w Muzeum Instrumentów Muzycznych w Paryżu.”</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3645DA" w:rsidP="003645DA">
      <w:pPr>
        <w:rPr>
          <w:b/>
          <w:sz w:val="24"/>
          <w:szCs w:val="24"/>
        </w:rPr>
      </w:pPr>
      <w:hyperlink r:id="rId20" w:history="1">
        <w:r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3645DA" w:rsidRDefault="003645DA" w:rsidP="003645DA">
      <w:pPr>
        <w:jc w:val="center"/>
        <w:rPr>
          <w:b/>
        </w:rPr>
      </w:pPr>
      <w:r w:rsidRPr="00684CA6">
        <w:rPr>
          <w:rFonts w:ascii="Calibri" w:eastAsia="Times New Roman" w:hAnsi="Calibri" w:cs="Calibri"/>
          <w:color w:val="333333"/>
          <w:sz w:val="21"/>
          <w:szCs w:val="21"/>
          <w:lang w:val="en-US" w:eastAsia="pl-PL"/>
        </w:rPr>
        <w:t>824931a0-18e0-4e0a-b1ed-53784c1e028c</w:t>
      </w:r>
      <w:bookmarkStart w:id="1" w:name="_GoBack"/>
      <w:bookmarkEnd w:id="1"/>
    </w:p>
    <w:p w:rsidR="003645DA" w:rsidRPr="003645DA" w:rsidRDefault="003645DA" w:rsidP="003645DA">
      <w:pPr>
        <w:jc w:val="center"/>
        <w:rPr>
          <w:b/>
        </w:rPr>
      </w:pPr>
    </w:p>
    <w:p w:rsidR="003645DA" w:rsidRDefault="003645DA" w:rsidP="00B6429E">
      <w:pPr>
        <w:jc w:val="right"/>
      </w:pP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0A" w:rsidRDefault="0096260A" w:rsidP="00374054">
      <w:pPr>
        <w:spacing w:after="0" w:line="240" w:lineRule="auto"/>
      </w:pPr>
      <w:r>
        <w:separator/>
      </w:r>
    </w:p>
  </w:endnote>
  <w:endnote w:type="continuationSeparator" w:id="0">
    <w:p w:rsidR="0096260A" w:rsidRDefault="0096260A"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F50C58" w:rsidRPr="00374054" w:rsidRDefault="00F50C58"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3645DA">
              <w:rPr>
                <w:bCs/>
                <w:noProof/>
                <w:sz w:val="16"/>
                <w:szCs w:val="16"/>
              </w:rPr>
              <w:t>42</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3645DA">
              <w:rPr>
                <w:bCs/>
                <w:noProof/>
                <w:sz w:val="16"/>
                <w:szCs w:val="16"/>
              </w:rPr>
              <w:t>42</w:t>
            </w:r>
            <w:r w:rsidRPr="00374054">
              <w:rPr>
                <w:bCs/>
                <w:sz w:val="16"/>
                <w:szCs w:val="16"/>
              </w:rPr>
              <w:fldChar w:fldCharType="end"/>
            </w:r>
          </w:p>
        </w:sdtContent>
      </w:sdt>
    </w:sdtContent>
  </w:sdt>
  <w:p w:rsidR="00F50C58" w:rsidRDefault="00F50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0A" w:rsidRDefault="0096260A" w:rsidP="00374054">
      <w:pPr>
        <w:spacing w:after="0" w:line="240" w:lineRule="auto"/>
      </w:pPr>
      <w:r>
        <w:separator/>
      </w:r>
    </w:p>
  </w:footnote>
  <w:footnote w:type="continuationSeparator" w:id="0">
    <w:p w:rsidR="0096260A" w:rsidRDefault="0096260A" w:rsidP="00374054">
      <w:pPr>
        <w:spacing w:after="0" w:line="240" w:lineRule="auto"/>
      </w:pPr>
      <w:r>
        <w:continuationSeparator/>
      </w:r>
    </w:p>
  </w:footnote>
  <w:footnote w:id="1">
    <w:p w:rsidR="00F50C58" w:rsidRDefault="00F50C58">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58" w:rsidRPr="00234B5D" w:rsidRDefault="00F50C58" w:rsidP="004B0C9C">
    <w:pPr>
      <w:pStyle w:val="Nagwek"/>
      <w:rPr>
        <w:b/>
      </w:rPr>
    </w:pPr>
    <w:r w:rsidRPr="00234B5D">
      <w:rPr>
        <w:b/>
      </w:rPr>
      <w:t>ZP-PN-1/RID/2019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3724"/>
    <w:rsid w:val="00062674"/>
    <w:rsid w:val="00075A45"/>
    <w:rsid w:val="000779E2"/>
    <w:rsid w:val="00082045"/>
    <w:rsid w:val="000A6C5D"/>
    <w:rsid w:val="000A7195"/>
    <w:rsid w:val="000B235B"/>
    <w:rsid w:val="000B64F7"/>
    <w:rsid w:val="000C3F62"/>
    <w:rsid w:val="000C4D4D"/>
    <w:rsid w:val="000C5874"/>
    <w:rsid w:val="000C63D9"/>
    <w:rsid w:val="000C77DF"/>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54D8"/>
    <w:rsid w:val="002058F3"/>
    <w:rsid w:val="002070B5"/>
    <w:rsid w:val="002114AC"/>
    <w:rsid w:val="00213F50"/>
    <w:rsid w:val="00217E06"/>
    <w:rsid w:val="00234B5D"/>
    <w:rsid w:val="002365FF"/>
    <w:rsid w:val="00240446"/>
    <w:rsid w:val="00244C4E"/>
    <w:rsid w:val="00252388"/>
    <w:rsid w:val="00257890"/>
    <w:rsid w:val="00260148"/>
    <w:rsid w:val="0026052F"/>
    <w:rsid w:val="00272F75"/>
    <w:rsid w:val="002733DE"/>
    <w:rsid w:val="00277143"/>
    <w:rsid w:val="002C5557"/>
    <w:rsid w:val="002C7024"/>
    <w:rsid w:val="002D7C1A"/>
    <w:rsid w:val="002E204A"/>
    <w:rsid w:val="002E773C"/>
    <w:rsid w:val="002E77A7"/>
    <w:rsid w:val="002F3CA1"/>
    <w:rsid w:val="003211D8"/>
    <w:rsid w:val="00340EAD"/>
    <w:rsid w:val="00346C6F"/>
    <w:rsid w:val="003645DA"/>
    <w:rsid w:val="00365B36"/>
    <w:rsid w:val="00374054"/>
    <w:rsid w:val="00385CB5"/>
    <w:rsid w:val="00393DC1"/>
    <w:rsid w:val="003A0997"/>
    <w:rsid w:val="003A09DB"/>
    <w:rsid w:val="003A0A55"/>
    <w:rsid w:val="003B01FC"/>
    <w:rsid w:val="003E618C"/>
    <w:rsid w:val="0040013F"/>
    <w:rsid w:val="0044042D"/>
    <w:rsid w:val="0045447C"/>
    <w:rsid w:val="0046655E"/>
    <w:rsid w:val="00496C12"/>
    <w:rsid w:val="004B0C9C"/>
    <w:rsid w:val="004B7AE4"/>
    <w:rsid w:val="004C7D67"/>
    <w:rsid w:val="004D220C"/>
    <w:rsid w:val="004F6521"/>
    <w:rsid w:val="00501D7A"/>
    <w:rsid w:val="0051243F"/>
    <w:rsid w:val="00512F4B"/>
    <w:rsid w:val="005506B8"/>
    <w:rsid w:val="00550EE2"/>
    <w:rsid w:val="00585D98"/>
    <w:rsid w:val="005E0F78"/>
    <w:rsid w:val="005F3C7F"/>
    <w:rsid w:val="00623B06"/>
    <w:rsid w:val="0063280B"/>
    <w:rsid w:val="00654C56"/>
    <w:rsid w:val="0066776F"/>
    <w:rsid w:val="006745CA"/>
    <w:rsid w:val="006926EB"/>
    <w:rsid w:val="006A2169"/>
    <w:rsid w:val="006A506A"/>
    <w:rsid w:val="006F7BDC"/>
    <w:rsid w:val="00700DEB"/>
    <w:rsid w:val="00702B42"/>
    <w:rsid w:val="007340ED"/>
    <w:rsid w:val="00772201"/>
    <w:rsid w:val="00777D69"/>
    <w:rsid w:val="00786E1F"/>
    <w:rsid w:val="007A2119"/>
    <w:rsid w:val="007B432F"/>
    <w:rsid w:val="007C19D8"/>
    <w:rsid w:val="007E37AF"/>
    <w:rsid w:val="007E4261"/>
    <w:rsid w:val="00834A59"/>
    <w:rsid w:val="00846B1B"/>
    <w:rsid w:val="00847383"/>
    <w:rsid w:val="00880257"/>
    <w:rsid w:val="0088426F"/>
    <w:rsid w:val="008849C0"/>
    <w:rsid w:val="008B13A5"/>
    <w:rsid w:val="008B2EEA"/>
    <w:rsid w:val="008B55EF"/>
    <w:rsid w:val="008D0F27"/>
    <w:rsid w:val="009204BC"/>
    <w:rsid w:val="0096260A"/>
    <w:rsid w:val="00966AD4"/>
    <w:rsid w:val="009805F0"/>
    <w:rsid w:val="00995A89"/>
    <w:rsid w:val="00996723"/>
    <w:rsid w:val="00996AAB"/>
    <w:rsid w:val="009A5897"/>
    <w:rsid w:val="009C217C"/>
    <w:rsid w:val="009D621D"/>
    <w:rsid w:val="009E1F62"/>
    <w:rsid w:val="00A1378A"/>
    <w:rsid w:val="00A22B32"/>
    <w:rsid w:val="00A27AD9"/>
    <w:rsid w:val="00A33C1F"/>
    <w:rsid w:val="00A44C78"/>
    <w:rsid w:val="00A81065"/>
    <w:rsid w:val="00A908A9"/>
    <w:rsid w:val="00A93E84"/>
    <w:rsid w:val="00A96D26"/>
    <w:rsid w:val="00AD021E"/>
    <w:rsid w:val="00AE27BF"/>
    <w:rsid w:val="00B0027A"/>
    <w:rsid w:val="00B13922"/>
    <w:rsid w:val="00B152CD"/>
    <w:rsid w:val="00B27552"/>
    <w:rsid w:val="00B46E4F"/>
    <w:rsid w:val="00B47055"/>
    <w:rsid w:val="00B6429E"/>
    <w:rsid w:val="00B75A5A"/>
    <w:rsid w:val="00B84AB7"/>
    <w:rsid w:val="00B8542C"/>
    <w:rsid w:val="00B92B4D"/>
    <w:rsid w:val="00BB1F13"/>
    <w:rsid w:val="00BC2CF3"/>
    <w:rsid w:val="00BE296A"/>
    <w:rsid w:val="00BF58F4"/>
    <w:rsid w:val="00C037B5"/>
    <w:rsid w:val="00C04E8E"/>
    <w:rsid w:val="00C1425F"/>
    <w:rsid w:val="00C32EA0"/>
    <w:rsid w:val="00C468CF"/>
    <w:rsid w:val="00C75C03"/>
    <w:rsid w:val="00C7766F"/>
    <w:rsid w:val="00C86CDF"/>
    <w:rsid w:val="00CB58C4"/>
    <w:rsid w:val="00CC1A6B"/>
    <w:rsid w:val="00CD2316"/>
    <w:rsid w:val="00CE7C64"/>
    <w:rsid w:val="00CF1876"/>
    <w:rsid w:val="00CF222F"/>
    <w:rsid w:val="00D31BDD"/>
    <w:rsid w:val="00D4345C"/>
    <w:rsid w:val="00D47F49"/>
    <w:rsid w:val="00D664E1"/>
    <w:rsid w:val="00D83493"/>
    <w:rsid w:val="00D83822"/>
    <w:rsid w:val="00DB2C25"/>
    <w:rsid w:val="00DB3B3D"/>
    <w:rsid w:val="00DD6E50"/>
    <w:rsid w:val="00DE7E34"/>
    <w:rsid w:val="00E41388"/>
    <w:rsid w:val="00E448C5"/>
    <w:rsid w:val="00E534DE"/>
    <w:rsid w:val="00E557A1"/>
    <w:rsid w:val="00E622DC"/>
    <w:rsid w:val="00E73AE0"/>
    <w:rsid w:val="00E768FC"/>
    <w:rsid w:val="00EB29DB"/>
    <w:rsid w:val="00EB3F45"/>
    <w:rsid w:val="00EB452A"/>
    <w:rsid w:val="00EC38B9"/>
    <w:rsid w:val="00ED2D6C"/>
    <w:rsid w:val="00F01249"/>
    <w:rsid w:val="00F475E2"/>
    <w:rsid w:val="00F50C58"/>
    <w:rsid w:val="00F55597"/>
    <w:rsid w:val="00F571E7"/>
    <w:rsid w:val="00F967C2"/>
    <w:rsid w:val="00F96CBA"/>
    <w:rsid w:val="00FA29AA"/>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B61A-BBD7-4C3E-B5D0-4465E9F6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42</Pages>
  <Words>14476</Words>
  <Characters>86858</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28</cp:revision>
  <cp:lastPrinted>2019-05-17T07:56:00Z</cp:lastPrinted>
  <dcterms:created xsi:type="dcterms:W3CDTF">2019-04-04T17:54:00Z</dcterms:created>
  <dcterms:modified xsi:type="dcterms:W3CDTF">2019-05-17T08:00:00Z</dcterms:modified>
</cp:coreProperties>
</file>