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49350" w14:textId="01B4B77B" w:rsidR="0067611D" w:rsidRDefault="0067611D" w:rsidP="0067611D">
      <w:pPr>
        <w:rPr>
          <w:sz w:val="24"/>
          <w:szCs w:val="24"/>
        </w:rPr>
      </w:pPr>
      <w:r w:rsidRPr="000E5A9D">
        <w:rPr>
          <w:sz w:val="24"/>
          <w:szCs w:val="24"/>
        </w:rPr>
        <w:t xml:space="preserve">Załącznik do zarządzenia Rektora nr </w:t>
      </w:r>
      <w:r w:rsidR="000E5A9D" w:rsidRPr="000E5A9D">
        <w:rPr>
          <w:sz w:val="24"/>
          <w:szCs w:val="24"/>
        </w:rPr>
        <w:t>2/R/12-12/2017</w:t>
      </w:r>
      <w:r w:rsidR="000E5A9D">
        <w:rPr>
          <w:sz w:val="24"/>
          <w:szCs w:val="24"/>
        </w:rPr>
        <w:t xml:space="preserve"> z dnia 12 grudnia 2017 roku</w:t>
      </w:r>
    </w:p>
    <w:p w14:paraId="07A5E0FB" w14:textId="77777777" w:rsidR="000E5A9D" w:rsidRPr="000E5A9D" w:rsidRDefault="000E5A9D" w:rsidP="0067611D">
      <w:pPr>
        <w:rPr>
          <w:sz w:val="24"/>
          <w:szCs w:val="24"/>
        </w:rPr>
      </w:pPr>
    </w:p>
    <w:p w14:paraId="6B1B8D19" w14:textId="0A1BB753" w:rsidR="00227C4E" w:rsidRDefault="004B59F2" w:rsidP="004B59F2">
      <w:pPr>
        <w:jc w:val="center"/>
        <w:rPr>
          <w:b/>
          <w:sz w:val="28"/>
        </w:rPr>
      </w:pPr>
      <w:r w:rsidRPr="004B59F2">
        <w:rPr>
          <w:b/>
          <w:sz w:val="28"/>
        </w:rPr>
        <w:t xml:space="preserve">Regulamin podziału dotacji na działalność statutową </w:t>
      </w:r>
      <w:r>
        <w:rPr>
          <w:b/>
          <w:sz w:val="28"/>
        </w:rPr>
        <w:br/>
      </w:r>
      <w:r w:rsidR="0067611D">
        <w:rPr>
          <w:b/>
          <w:sz w:val="28"/>
        </w:rPr>
        <w:t>Akademii Muzycznej imienia Feliksa</w:t>
      </w:r>
      <w:r w:rsidRPr="004B59F2">
        <w:rPr>
          <w:b/>
          <w:sz w:val="28"/>
        </w:rPr>
        <w:t xml:space="preserve"> Nowowiejskiego w Bydgoszczy</w:t>
      </w:r>
    </w:p>
    <w:p w14:paraId="1B00F969" w14:textId="77777777" w:rsidR="004B59F2" w:rsidRPr="006C55D9" w:rsidRDefault="004B59F2" w:rsidP="006C55D9">
      <w:pPr>
        <w:spacing w:after="0" w:line="240" w:lineRule="auto"/>
        <w:rPr>
          <w:b/>
          <w:sz w:val="8"/>
        </w:rPr>
      </w:pPr>
    </w:p>
    <w:p w14:paraId="0F6CF868" w14:textId="77777777" w:rsidR="004B59F2" w:rsidRDefault="004B59F2" w:rsidP="000A29FC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bookmarkStart w:id="0" w:name="_Ref329156184"/>
      <w:r>
        <w:t>Podstawą prawną Regulaminu jest ustawa z dn. 30</w:t>
      </w:r>
      <w:r w:rsidR="00710A76">
        <w:t>.04.</w:t>
      </w:r>
      <w:r>
        <w:t xml:space="preserve">2010 </w:t>
      </w:r>
      <w:r w:rsidRPr="00F726A7">
        <w:rPr>
          <w:i/>
        </w:rPr>
        <w:t>o zasadach finansowania nauki</w:t>
      </w:r>
      <w:r>
        <w:t xml:space="preserve"> </w:t>
      </w:r>
      <w:r w:rsidR="000A29FC">
        <w:br/>
      </w:r>
      <w:r>
        <w:t>(Dz. U. z 2010r. Nr 96, Poz. 615) i rozporządzenia wykonawcze.</w:t>
      </w:r>
      <w:bookmarkEnd w:id="0"/>
    </w:p>
    <w:p w14:paraId="6282574A" w14:textId="77777777" w:rsidR="004B59F2" w:rsidRDefault="004B59F2" w:rsidP="000A29FC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 xml:space="preserve">Regulamin określa zasady alokacji środków przyznanych przez </w:t>
      </w:r>
      <w:proofErr w:type="spellStart"/>
      <w:r>
        <w:t>MNiSW</w:t>
      </w:r>
      <w:proofErr w:type="spellEnd"/>
      <w:r>
        <w:t xml:space="preserve"> na działalność statutową wszystkich wydziałów w uczelni.</w:t>
      </w:r>
    </w:p>
    <w:p w14:paraId="3D5BA3D9" w14:textId="77777777" w:rsidR="000A29E2" w:rsidRDefault="000A29FC" w:rsidP="002C62DC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 xml:space="preserve">Wszystkie materiały i środki trwałe zakupione lub wytworzone podczas realizacji finansowanych przez uczelnię zadań badawczych, po zakończeniu projektu stanowić będą własność Akademii Muzycznej im. F. Nowowiejskiego w Bydgoszczy. Własność produktów i efektów projektów określają przepisy o własności intelektualnej i </w:t>
      </w:r>
      <w:r w:rsidR="00F726A7">
        <w:t>prawie autorskim.</w:t>
      </w:r>
    </w:p>
    <w:p w14:paraId="7FA9A03B" w14:textId="77777777" w:rsidR="000A29E2" w:rsidRDefault="000A29E2" w:rsidP="000A29FC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 xml:space="preserve">Dziekani poszczególnych wydziałów ogłaszają corocznie, w terminie do </w:t>
      </w:r>
      <w:r w:rsidR="00710A76">
        <w:t>30.05</w:t>
      </w:r>
      <w:r>
        <w:t xml:space="preserve">, konkurs na finansowanie zadań badawczych i prac rozwojowych finansowanych ze środków </w:t>
      </w:r>
      <w:proofErr w:type="spellStart"/>
      <w:r>
        <w:t>MNiSW</w:t>
      </w:r>
      <w:proofErr w:type="spellEnd"/>
      <w:r>
        <w:t xml:space="preserve">. </w:t>
      </w:r>
      <w:r w:rsidR="005339D1">
        <w:t>Na składanie wniosków wnioskodawcy mają nie mniej niż 20 dni</w:t>
      </w:r>
      <w:r w:rsidR="0057703A">
        <w:t>,</w:t>
      </w:r>
      <w:r w:rsidR="005339D1">
        <w:t xml:space="preserve"> przy czym ostateczny termin złożenia wniosków upływa 20.06</w:t>
      </w:r>
      <w:r>
        <w:t>.</w:t>
      </w:r>
      <w:r w:rsidR="0033522B">
        <w:t xml:space="preserve"> </w:t>
      </w:r>
    </w:p>
    <w:p w14:paraId="297506EC" w14:textId="77777777" w:rsidR="00FC0183" w:rsidRDefault="00C23930" w:rsidP="00FC0183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W ogłoszeniu o konkursie każdorazowo podane są: termin składania wniosków, kryteria wyboru projektów, inne istotne dla konkursu informacje.</w:t>
      </w:r>
    </w:p>
    <w:p w14:paraId="09975F95" w14:textId="436A4A16" w:rsidR="000A29E2" w:rsidRDefault="00FC0183" w:rsidP="00FC0183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Do składania wniosków uprawnieni są pracownicy zatrudnieni w jednostce naukowej (wydziale) przy prowadzeniu badań naukowych lub prac rozwojow</w:t>
      </w:r>
      <w:r w:rsidR="001237AC">
        <w:t>ych na podstawie stosunku pracy oraz</w:t>
      </w:r>
      <w:r>
        <w:t xml:space="preserve"> na podstawie corocznie składanych przez pracowników pisemnych oświadczeń o wyrażeniu</w:t>
      </w:r>
      <w:r w:rsidR="001237AC">
        <w:t xml:space="preserve"> zgody na zaliczenie ich do grona pracowników naukowych jednostki (wydziału)</w:t>
      </w:r>
      <w:r w:rsidR="000A29E2">
        <w:t>:</w:t>
      </w:r>
    </w:p>
    <w:p w14:paraId="0F3A946C" w14:textId="77777777" w:rsidR="001C0C33" w:rsidRDefault="001C0C33" w:rsidP="001C0C33">
      <w:pPr>
        <w:pStyle w:val="Akapitzlist"/>
        <w:numPr>
          <w:ilvl w:val="0"/>
          <w:numId w:val="4"/>
        </w:numPr>
        <w:spacing w:after="0"/>
        <w:ind w:left="709" w:hanging="283"/>
        <w:jc w:val="both"/>
      </w:pPr>
      <w:r>
        <w:t xml:space="preserve"> w części finansowanej ze środków na rozwój </w:t>
      </w:r>
      <w:r w:rsidR="00710A76">
        <w:t>„</w:t>
      </w:r>
      <w:r>
        <w:t>młodej kadry</w:t>
      </w:r>
      <w:r w:rsidR="00710A76">
        <w:t>”</w:t>
      </w:r>
      <w:r>
        <w:t>:</w:t>
      </w:r>
    </w:p>
    <w:p w14:paraId="555CBD0A" w14:textId="77777777" w:rsidR="000A29E2" w:rsidRDefault="000A29E2" w:rsidP="006B5389">
      <w:pPr>
        <w:pStyle w:val="Akapitzlist"/>
        <w:numPr>
          <w:ilvl w:val="1"/>
          <w:numId w:val="2"/>
        </w:numPr>
        <w:spacing w:after="0"/>
        <w:ind w:left="1134"/>
        <w:jc w:val="both"/>
      </w:pPr>
      <w:r>
        <w:t>pracownicy naukowo-dydaktyczni i dydaktyczni</w:t>
      </w:r>
      <w:r w:rsidR="005E06D8">
        <w:t xml:space="preserve">, którzy w dniu </w:t>
      </w:r>
      <w:r w:rsidR="0033522B">
        <w:t xml:space="preserve">wydania decyzji </w:t>
      </w:r>
      <w:r w:rsidR="009C3D27">
        <w:br/>
      </w:r>
      <w:r w:rsidR="0033522B">
        <w:t>o dofinansowaniu</w:t>
      </w:r>
      <w:r w:rsidR="005E06D8">
        <w:t xml:space="preserve"> nie </w:t>
      </w:r>
      <w:r w:rsidR="0033522B">
        <w:t xml:space="preserve">będą mieli ukończonego </w:t>
      </w:r>
      <w:r w:rsidR="005E06D8" w:rsidRPr="006D12B6">
        <w:t>35. roku życia</w:t>
      </w:r>
      <w:r>
        <w:t xml:space="preserve"> zatrudnieni</w:t>
      </w:r>
      <w:r w:rsidR="0033522B">
        <w:t xml:space="preserve"> są</w:t>
      </w:r>
      <w:r>
        <w:t xml:space="preserve"> w uczelni co najmniej w wymiarze ½ etatu </w:t>
      </w:r>
      <w:r w:rsidR="0033522B">
        <w:t>i nie posiadają</w:t>
      </w:r>
      <w:r>
        <w:t xml:space="preserve"> stopnia naukowego doktora</w:t>
      </w:r>
      <w:r w:rsidR="005E06D8">
        <w:t xml:space="preserve"> habilitowanego</w:t>
      </w:r>
      <w:r w:rsidR="00C23930">
        <w:t>,</w:t>
      </w:r>
    </w:p>
    <w:p w14:paraId="61CCFF40" w14:textId="77777777" w:rsidR="000A29E2" w:rsidRDefault="00615224" w:rsidP="006B5389">
      <w:pPr>
        <w:pStyle w:val="Akapitzlist"/>
        <w:numPr>
          <w:ilvl w:val="1"/>
          <w:numId w:val="2"/>
        </w:numPr>
        <w:spacing w:after="0"/>
        <w:ind w:left="1134"/>
        <w:jc w:val="both"/>
      </w:pPr>
      <w:r>
        <w:t>uczestnicy studiów doktoranckich w AMFN</w:t>
      </w:r>
      <w:r w:rsidR="005E06D8">
        <w:t xml:space="preserve">, którzy </w:t>
      </w:r>
      <w:r w:rsidR="0033522B">
        <w:t xml:space="preserve">w dniu wydania decyzji </w:t>
      </w:r>
      <w:r w:rsidR="00710A76">
        <w:br/>
      </w:r>
      <w:r w:rsidR="0033522B">
        <w:t>o dofinansowaniu</w:t>
      </w:r>
      <w:r w:rsidR="005E06D8">
        <w:t xml:space="preserve"> nie </w:t>
      </w:r>
      <w:r w:rsidR="0033522B">
        <w:t xml:space="preserve">będą mieli </w:t>
      </w:r>
      <w:r w:rsidR="005E06D8">
        <w:t>ukończ</w:t>
      </w:r>
      <w:r w:rsidR="00AD2B90">
        <w:t xml:space="preserve">onego </w:t>
      </w:r>
      <w:r w:rsidR="005E06D8">
        <w:t>35. roku życia</w:t>
      </w:r>
      <w:r w:rsidR="000A29E2">
        <w:t>.</w:t>
      </w:r>
    </w:p>
    <w:p w14:paraId="10691331" w14:textId="77777777" w:rsidR="001C0C33" w:rsidRDefault="001C0C33" w:rsidP="001C0C33">
      <w:pPr>
        <w:pStyle w:val="Akapitzlist"/>
        <w:numPr>
          <w:ilvl w:val="0"/>
          <w:numId w:val="4"/>
        </w:numPr>
        <w:spacing w:after="0"/>
        <w:ind w:left="709" w:hanging="283"/>
        <w:jc w:val="both"/>
      </w:pPr>
      <w:r>
        <w:t>w części finansowanej z dotacji na utrzymanie potencjału badawczego:</w:t>
      </w:r>
    </w:p>
    <w:p w14:paraId="2A120995" w14:textId="77777777" w:rsidR="001C0C33" w:rsidRDefault="001C0C33" w:rsidP="006B5389">
      <w:pPr>
        <w:pStyle w:val="Akapitzlist"/>
        <w:numPr>
          <w:ilvl w:val="1"/>
          <w:numId w:val="1"/>
        </w:numPr>
        <w:spacing w:after="0"/>
        <w:ind w:left="993" w:hanging="283"/>
        <w:jc w:val="both"/>
      </w:pPr>
      <w:r>
        <w:t>pracownicy wymienieni w pkt. I. a i b;</w:t>
      </w:r>
    </w:p>
    <w:p w14:paraId="1106573F" w14:textId="77777777" w:rsidR="001C0C33" w:rsidRPr="004B59F2" w:rsidRDefault="001C0C33" w:rsidP="006B5389">
      <w:pPr>
        <w:pStyle w:val="Akapitzlist"/>
        <w:numPr>
          <w:ilvl w:val="1"/>
          <w:numId w:val="1"/>
        </w:numPr>
        <w:spacing w:after="0"/>
        <w:ind w:left="993" w:hanging="283"/>
        <w:jc w:val="both"/>
      </w:pPr>
      <w:r>
        <w:t>pozostali</w:t>
      </w:r>
      <w:r w:rsidR="00A04801">
        <w:t xml:space="preserve"> pracownicy naukowo-dydaktyczni</w:t>
      </w:r>
      <w:r>
        <w:t xml:space="preserve"> zatrudnieni w uczelni w wymiarze co najmniej ½ etatu.</w:t>
      </w:r>
    </w:p>
    <w:p w14:paraId="3B4DD59E" w14:textId="4D24AFA4" w:rsidR="00C272CC" w:rsidRDefault="00C272CC" w:rsidP="000A29FC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 xml:space="preserve">Tryb konkursowy podziału dotacji obejmuje wszystkie projekty </w:t>
      </w:r>
      <w:r w:rsidR="006C55D9">
        <w:t xml:space="preserve">finansowane przez </w:t>
      </w:r>
      <w:proofErr w:type="spellStart"/>
      <w:r w:rsidR="006C55D9">
        <w:t>MNiSW</w:t>
      </w:r>
      <w:proofErr w:type="spellEnd"/>
      <w:r w:rsidR="004F5D1C">
        <w:t>.</w:t>
      </w:r>
      <w:r>
        <w:t xml:space="preserve">  </w:t>
      </w:r>
    </w:p>
    <w:p w14:paraId="3408DE0C" w14:textId="091AADC6" w:rsidR="006547DC" w:rsidRDefault="00367186" w:rsidP="00615224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Pror</w:t>
      </w:r>
      <w:r w:rsidR="006547DC">
        <w:t xml:space="preserve">ektor </w:t>
      </w:r>
      <w:r>
        <w:t xml:space="preserve">ds. </w:t>
      </w:r>
      <w:r w:rsidR="009D71DA">
        <w:t xml:space="preserve">organizacji, </w:t>
      </w:r>
      <w:r>
        <w:t xml:space="preserve">nauki i współpracy z zagranicą </w:t>
      </w:r>
      <w:r w:rsidR="001237AC">
        <w:t>wraz z D</w:t>
      </w:r>
      <w:r w:rsidR="006547DC">
        <w:t>ziekan</w:t>
      </w:r>
      <w:r w:rsidR="00615224">
        <w:t>em ustala poziom rezerwy (tworzona do pokrycia nieprzewidzianych wydatków w ramach realizacji zadań badawczych) uwzględnianej przy podziale środków, przy czym rezerwa ta nie może przekroczyć 15%</w:t>
      </w:r>
      <w:r w:rsidR="009D71DA">
        <w:t xml:space="preserve"> całkowitej kwoty przyznanej dotacji</w:t>
      </w:r>
      <w:r w:rsidR="001C0C33">
        <w:t>.</w:t>
      </w:r>
    </w:p>
    <w:p w14:paraId="533B4F6B" w14:textId="401258EB" w:rsidR="00E37271" w:rsidRDefault="00E37271" w:rsidP="000A29FC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 xml:space="preserve">Wniosek </w:t>
      </w:r>
      <w:r w:rsidR="009D71DA">
        <w:t xml:space="preserve">do konkursu </w:t>
      </w:r>
      <w:r>
        <w:t>skła</w:t>
      </w:r>
      <w:r w:rsidR="009C3D27">
        <w:t xml:space="preserve">dany </w:t>
      </w:r>
      <w:r w:rsidR="009D71DA">
        <w:t xml:space="preserve">jest </w:t>
      </w:r>
      <w:r w:rsidR="009C3D27">
        <w:t xml:space="preserve">na specjalnych formularzu </w:t>
      </w:r>
      <w:r w:rsidR="009C3D27" w:rsidRPr="00074C47">
        <w:t>stanowiący załącznik</w:t>
      </w:r>
      <w:r w:rsidRPr="00074C47">
        <w:t xml:space="preserve"> </w:t>
      </w:r>
      <w:r w:rsidR="009D71DA">
        <w:t xml:space="preserve">nr </w:t>
      </w:r>
      <w:r w:rsidR="006B5389" w:rsidRPr="00074C47">
        <w:t>2</w:t>
      </w:r>
      <w:r w:rsidR="006C55D9">
        <w:t>.</w:t>
      </w:r>
    </w:p>
    <w:p w14:paraId="2562ACA4" w14:textId="77777777" w:rsidR="00F95662" w:rsidRDefault="009D71DA" w:rsidP="000A29FC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P</w:t>
      </w:r>
      <w:r w:rsidR="00F95662">
        <w:t xml:space="preserve">rojekt musi mieścić się w ramach zadań dofinansowanych przez </w:t>
      </w:r>
      <w:proofErr w:type="spellStart"/>
      <w:r w:rsidR="00F95662">
        <w:t>MNiSW</w:t>
      </w:r>
      <w:proofErr w:type="spellEnd"/>
      <w:r w:rsidR="00F95662">
        <w:t xml:space="preserve"> – odpowiedzialność za poprawność wniosku spoczywa na wnioskodawcy.</w:t>
      </w:r>
    </w:p>
    <w:p w14:paraId="098B16A5" w14:textId="77777777" w:rsidR="006C55D9" w:rsidRDefault="00AD2B90" w:rsidP="000A29FC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lastRenderedPageBreak/>
        <w:t xml:space="preserve">Wniosek składany jest do </w:t>
      </w:r>
      <w:r w:rsidR="001237AC">
        <w:t>D</w:t>
      </w:r>
      <w:r w:rsidR="001C0C33">
        <w:t xml:space="preserve">ziekana, </w:t>
      </w:r>
      <w:r w:rsidR="00F73100">
        <w:t xml:space="preserve">który umieszcza projekt badawczy we wniosku wydziału na finansowanie działalności statutowej kierowanym do </w:t>
      </w:r>
      <w:proofErr w:type="spellStart"/>
      <w:r w:rsidR="00F73100">
        <w:t>MNiSW</w:t>
      </w:r>
      <w:proofErr w:type="spellEnd"/>
      <w:r w:rsidR="00F73100">
        <w:t>.</w:t>
      </w:r>
      <w:r w:rsidR="001C0C33">
        <w:t xml:space="preserve"> </w:t>
      </w:r>
    </w:p>
    <w:p w14:paraId="09B80952" w14:textId="37F0789B" w:rsidR="000A29E2" w:rsidRDefault="001C0C33" w:rsidP="000A29FC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 xml:space="preserve">W uzasadnionych przypadkach </w:t>
      </w:r>
      <w:r w:rsidR="001237AC">
        <w:t>D</w:t>
      </w:r>
      <w:r w:rsidR="000A1C58">
        <w:t>ziekan ma prawo odrzucić wniosek, bez wpisywania go do ogólnej puli projektów wydziału</w:t>
      </w:r>
      <w:r w:rsidR="006547DC">
        <w:t>.</w:t>
      </w:r>
      <w:r w:rsidR="00F73100">
        <w:t xml:space="preserve"> Taki wniosek wraz z pisemnym uzasadnieniem zostaje odesłany Wnioskodawcy i nie jest uwzględniany w dalszym trybie konkursowym.</w:t>
      </w:r>
    </w:p>
    <w:p w14:paraId="744A3633" w14:textId="0E90FE3A" w:rsidR="006B5389" w:rsidRDefault="000A1C58" w:rsidP="006B5389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 xml:space="preserve">Wniosek </w:t>
      </w:r>
      <w:r w:rsidR="00F73100">
        <w:t xml:space="preserve">nie spełniający kryteriów naukowości, </w:t>
      </w:r>
      <w:r>
        <w:t>z uchybieniami bądź niekompletny zwraca</w:t>
      </w:r>
      <w:r w:rsidR="001237AC">
        <w:t>ny jest Wnioskodawcy do poprawy. Wnioskodawca na poprawienie wniosku ma 14-dni kalendarzowych.</w:t>
      </w:r>
    </w:p>
    <w:p w14:paraId="5E0E3132" w14:textId="0906822B" w:rsidR="006B5389" w:rsidRDefault="00427897" w:rsidP="006B5389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W terminie d</w:t>
      </w:r>
      <w:r w:rsidR="001237AC">
        <w:t>o 30.09 D</w:t>
      </w:r>
      <w:r>
        <w:t xml:space="preserve">ziekani przekazują zaakceptowane wnioski (dopuszczalna jest elektroniczna forma) </w:t>
      </w:r>
      <w:r w:rsidR="006B5389">
        <w:t>przewodniczącemu Zespołu ds. oceny wniosków.</w:t>
      </w:r>
      <w:r>
        <w:t xml:space="preserve"> </w:t>
      </w:r>
    </w:p>
    <w:p w14:paraId="61822FF1" w14:textId="593BC352" w:rsidR="006B5389" w:rsidRPr="000E5A9D" w:rsidRDefault="006B5389" w:rsidP="006B5389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 w:rsidRPr="000E5A9D">
        <w:t xml:space="preserve">Zespół ds. oceny wniosków </w:t>
      </w:r>
      <w:r w:rsidR="00367186" w:rsidRPr="000E5A9D">
        <w:t>składa się z</w:t>
      </w:r>
      <w:r w:rsidR="001237AC" w:rsidRPr="000E5A9D">
        <w:t>e wszystkich kierowników katedr lub osób ich zastępujących</w:t>
      </w:r>
      <w:r w:rsidR="00367186" w:rsidRPr="000E5A9D">
        <w:t xml:space="preserve"> </w:t>
      </w:r>
      <w:r w:rsidR="001237AC" w:rsidRPr="000E5A9D">
        <w:t xml:space="preserve">oraz przedstawiciela kierunku Reżyseria Dźwięku. Członkowie Zespołu </w:t>
      </w:r>
      <w:r w:rsidR="00367186" w:rsidRPr="000E5A9D">
        <w:t>powoływan</w:t>
      </w:r>
      <w:r w:rsidR="001237AC" w:rsidRPr="000E5A9D">
        <w:t>i są przez R</w:t>
      </w:r>
      <w:r w:rsidR="00367186" w:rsidRPr="000E5A9D">
        <w:t xml:space="preserve">ektora w drodze </w:t>
      </w:r>
      <w:r w:rsidR="007B2A57" w:rsidRPr="000E5A9D">
        <w:t xml:space="preserve">zarządzenia, </w:t>
      </w:r>
      <w:r w:rsidR="009B758F" w:rsidRPr="000E5A9D">
        <w:t>na okres całej kadencji</w:t>
      </w:r>
      <w:r w:rsidR="00367186" w:rsidRPr="000E5A9D">
        <w:t xml:space="preserve">. Tryb działania </w:t>
      </w:r>
      <w:r w:rsidRPr="000E5A9D">
        <w:t>Zespołu został określony w załączniku nr 1 do Regulaminu</w:t>
      </w:r>
      <w:r w:rsidR="00367186" w:rsidRPr="000E5A9D">
        <w:t>.</w:t>
      </w:r>
    </w:p>
    <w:p w14:paraId="5A761627" w14:textId="5BAC427C" w:rsidR="00427897" w:rsidRDefault="00427897" w:rsidP="006B5389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 xml:space="preserve">Prorektor ds. </w:t>
      </w:r>
      <w:r w:rsidR="009D71DA">
        <w:t xml:space="preserve">organizacji, </w:t>
      </w:r>
      <w:r>
        <w:t xml:space="preserve">nauki i współpracy z zagranicą wraz z </w:t>
      </w:r>
      <w:r w:rsidR="001237AC">
        <w:t>D</w:t>
      </w:r>
      <w:r>
        <w:t>ziekanem</w:t>
      </w:r>
      <w:r w:rsidR="001237AC">
        <w:t xml:space="preserve"> właściwego Wydziału</w:t>
      </w:r>
      <w:r>
        <w:t xml:space="preserve">, </w:t>
      </w:r>
      <w:r w:rsidR="009D71DA" w:rsidRPr="007B2A57">
        <w:t xml:space="preserve">w terminie do 30.11, </w:t>
      </w:r>
      <w:r w:rsidRPr="007B2A57">
        <w:t xml:space="preserve">wykorzystując opinię </w:t>
      </w:r>
      <w:r w:rsidR="009D71DA" w:rsidRPr="007B2A57">
        <w:t>Zespołu</w:t>
      </w:r>
      <w:r w:rsidR="00367186" w:rsidRPr="007B2A57">
        <w:t>,</w:t>
      </w:r>
      <w:r w:rsidRPr="007B2A57">
        <w:t xml:space="preserve"> ocenia</w:t>
      </w:r>
      <w:r w:rsidR="00367186" w:rsidRPr="007B2A57">
        <w:t>ją</w:t>
      </w:r>
      <w:r w:rsidRPr="007B2A57">
        <w:t xml:space="preserve"> wnioski i ustala</w:t>
      </w:r>
      <w:r w:rsidR="00367186" w:rsidRPr="007B2A57">
        <w:t>ją</w:t>
      </w:r>
      <w:r w:rsidRPr="007B2A57">
        <w:t xml:space="preserve"> listę rankingową dofinansowania wniosków wraz z </w:t>
      </w:r>
      <w:r w:rsidR="00367186" w:rsidRPr="007B2A57">
        <w:t>proponowanym dofinansowaniem</w:t>
      </w:r>
      <w:r w:rsidRPr="007B2A57">
        <w:t>.</w:t>
      </w:r>
      <w:r w:rsidR="00857E8A" w:rsidRPr="007B2A57">
        <w:t xml:space="preserve"> Formularz oceny wniosku</w:t>
      </w:r>
      <w:r w:rsidR="00857E8A">
        <w:t xml:space="preserve"> </w:t>
      </w:r>
      <w:r w:rsidR="00B32D7E">
        <w:t xml:space="preserve">oraz sposób dokonywania oceny </w:t>
      </w:r>
      <w:r w:rsidR="00857E8A" w:rsidRPr="00B32D7E">
        <w:t>stanowi załącznik nr 3 do Regulaminu.</w:t>
      </w:r>
      <w:r w:rsidR="00710A76">
        <w:t xml:space="preserve"> </w:t>
      </w:r>
    </w:p>
    <w:p w14:paraId="7F3CBBB1" w14:textId="4CC3EC5B" w:rsidR="00E37271" w:rsidRPr="00312842" w:rsidRDefault="00367186" w:rsidP="00857E8A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L</w:t>
      </w:r>
      <w:r w:rsidR="00C627DB" w:rsidRPr="00312842">
        <w:t>ist</w:t>
      </w:r>
      <w:r>
        <w:t>y (dla każdego wydziału osobno)</w:t>
      </w:r>
      <w:r w:rsidR="00C627DB" w:rsidRPr="00312842">
        <w:t xml:space="preserve"> projektów </w:t>
      </w:r>
      <w:r w:rsidR="00B774BF" w:rsidRPr="00312842">
        <w:t xml:space="preserve">przewidywanych do dofinansowania </w:t>
      </w:r>
      <w:r w:rsidR="00C627DB" w:rsidRPr="00312842">
        <w:t>przekazywan</w:t>
      </w:r>
      <w:r>
        <w:t>e są</w:t>
      </w:r>
      <w:r w:rsidR="001237AC">
        <w:t xml:space="preserve"> jest R</w:t>
      </w:r>
      <w:r w:rsidR="00C627DB" w:rsidRPr="00312842">
        <w:t xml:space="preserve">ektorowi, który </w:t>
      </w:r>
      <w:r w:rsidR="0026537A">
        <w:t>sprawuje nadzór nad działalnością naukową wydziałów</w:t>
      </w:r>
      <w:r w:rsidR="00C627DB" w:rsidRPr="00312842">
        <w:t>.</w:t>
      </w:r>
    </w:p>
    <w:p w14:paraId="57F97A39" w14:textId="77777777" w:rsidR="00E37271" w:rsidRDefault="00E37271" w:rsidP="000A29FC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Wszyscy wnioskodawcy otrzymują pisemne decyzj</w:t>
      </w:r>
      <w:r w:rsidR="002978E0">
        <w:t>e</w:t>
      </w:r>
      <w:r>
        <w:t>.</w:t>
      </w:r>
    </w:p>
    <w:p w14:paraId="18D2BF8A" w14:textId="77777777" w:rsidR="0026537A" w:rsidRDefault="00427897" w:rsidP="0026537A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 xml:space="preserve">Po ustaleniu przez </w:t>
      </w:r>
      <w:proofErr w:type="spellStart"/>
      <w:r>
        <w:t>MNiSW</w:t>
      </w:r>
      <w:proofErr w:type="spellEnd"/>
      <w:r>
        <w:t xml:space="preserve"> wysokości przyznanej dotacji </w:t>
      </w:r>
      <w:r w:rsidR="00367186">
        <w:t xml:space="preserve">na działalność statutową </w:t>
      </w:r>
      <w:r>
        <w:t>następuje ewentualna korekta wysokości dofinansowania – do ogólnej kwoty przyznanych środków.</w:t>
      </w:r>
    </w:p>
    <w:p w14:paraId="680ADB03" w14:textId="62FE6D70" w:rsidR="004552A6" w:rsidRDefault="004552A6" w:rsidP="000A29FC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 xml:space="preserve">Po rozdzieleniu kwoty dofinansowania wszyscy zakwalifikowani wnioskodawcy są zobligowani do złożenia w terminie 14 dni korekty lub aktualizacji budżetu </w:t>
      </w:r>
      <w:r w:rsidR="00C02657">
        <w:t xml:space="preserve">zadania </w:t>
      </w:r>
      <w:r>
        <w:t>do wysokości przyznanych środków. Brak korekty jest równoważny z rezygnacją z dof</w:t>
      </w:r>
      <w:r w:rsidR="001237AC">
        <w:t>inansowania. W takim przypadku D</w:t>
      </w:r>
      <w:r>
        <w:t>ziekan ma prawo przesunąć niewykorzyst</w:t>
      </w:r>
      <w:r w:rsidR="00B774BF">
        <w:t>aną pulę środków na inne zadania</w:t>
      </w:r>
      <w:r>
        <w:t xml:space="preserve"> badawcze.</w:t>
      </w:r>
    </w:p>
    <w:p w14:paraId="0380DFAE" w14:textId="77777777" w:rsidR="0026537A" w:rsidRDefault="0026537A" w:rsidP="000A29FC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W uzasadnionych przypadkach, Dziekan ma prawo do wprowadzenia korekt w postaci aneksów do list projektów dofinansowanych w danym roku kalendarzowym.</w:t>
      </w:r>
    </w:p>
    <w:p w14:paraId="23430651" w14:textId="165C8DA5" w:rsidR="006C55D9" w:rsidRPr="000E5A9D" w:rsidRDefault="006C55D9" w:rsidP="000A29FC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 w:rsidRPr="000E5A9D">
        <w:t>Na każdym etapie oceny projektów istnieje możliwość złożenia odwołania</w:t>
      </w:r>
      <w:r w:rsidR="0067611D" w:rsidRPr="000E5A9D">
        <w:t xml:space="preserve"> w formie pisemnej</w:t>
      </w:r>
      <w:r w:rsidRPr="000E5A9D">
        <w:t>. Odwołanie kierowane jest do JM Rektora. Decyzja Rektora jest decyzją ostateczną.</w:t>
      </w:r>
    </w:p>
    <w:p w14:paraId="0211C4AC" w14:textId="7D2A96A3" w:rsidR="00E54F7A" w:rsidRDefault="004552A6" w:rsidP="000A29FC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 xml:space="preserve">Wnioskodawca bądź kierownik projektu sprawuje nadzór i odpowiada za prawidłową realizację zadania, zarówno merytoryczną jak i formalną. Wszelkie zmiany muszą być konsultowane </w:t>
      </w:r>
      <w:r w:rsidR="000A29FC">
        <w:br/>
      </w:r>
      <w:r w:rsidR="001237AC">
        <w:t>z</w:t>
      </w:r>
      <w:r>
        <w:t xml:space="preserve"> kierownika</w:t>
      </w:r>
      <w:r w:rsidR="001237AC">
        <w:t>mi właściwych</w:t>
      </w:r>
      <w:r>
        <w:t xml:space="preserve"> katedr/zakład</w:t>
      </w:r>
      <w:r w:rsidR="001237AC">
        <w:t>ów i zaakceptowane przez Dziekana</w:t>
      </w:r>
      <w:r>
        <w:t>.</w:t>
      </w:r>
      <w:r w:rsidR="00E54F7A">
        <w:t xml:space="preserve"> </w:t>
      </w:r>
    </w:p>
    <w:p w14:paraId="7EB29F45" w14:textId="77777777" w:rsidR="00E37271" w:rsidRDefault="00E54F7A" w:rsidP="000A29FC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W przypadku nieprawidłowej realizacji zadania, skutkującej dla uczelni konsekwencjami finansowymi (obniżenie dotacji, niezakwalifikowanie kosztów do refundacji itp.) wnioskodawca, a w przypadku zadań zbiorowych kierownik projektu</w:t>
      </w:r>
      <w:r w:rsidR="00B774BF">
        <w:t>,</w:t>
      </w:r>
      <w:r>
        <w:t xml:space="preserve"> ponosić będzie odpowiedzialność finansową równoważną skutkom wynikłym dla uczelni.</w:t>
      </w:r>
    </w:p>
    <w:p w14:paraId="25952164" w14:textId="1B2B1D7D" w:rsidR="004552A6" w:rsidRDefault="004552A6" w:rsidP="000A29FC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 xml:space="preserve">Realizacja zadań odbywa się ściśle </w:t>
      </w:r>
      <w:r w:rsidR="00B774BF">
        <w:t xml:space="preserve">według zatwierdzonego </w:t>
      </w:r>
      <w:r>
        <w:t>budżet</w:t>
      </w:r>
      <w:r w:rsidR="00B774BF">
        <w:t>u</w:t>
      </w:r>
      <w:r>
        <w:t xml:space="preserve"> – wszelkie aktualizacje winny być nanoszone na bieżąco, a ewentualne przekroczenie budżetu musi być zaakceptowane </w:t>
      </w:r>
      <w:r w:rsidR="009C3D27">
        <w:br/>
      </w:r>
      <w:r w:rsidR="001237AC">
        <w:t>w formie pisemnej przez D</w:t>
      </w:r>
      <w:r>
        <w:t>ziekana.</w:t>
      </w:r>
    </w:p>
    <w:p w14:paraId="652EC587" w14:textId="70AD6C3C" w:rsidR="004552A6" w:rsidRDefault="004552A6" w:rsidP="000A29FC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Dziekan może wyrazić zgodę na przekroczenie budżetu</w:t>
      </w:r>
      <w:r w:rsidR="00B774BF">
        <w:t>,</w:t>
      </w:r>
      <w:r>
        <w:t xml:space="preserve"> </w:t>
      </w:r>
      <w:r w:rsidR="006C55D9">
        <w:t>z uwzględnieniem</w:t>
      </w:r>
      <w:r>
        <w:t xml:space="preserve"> utworzone</w:t>
      </w:r>
      <w:r w:rsidR="009B21B6">
        <w:t>j</w:t>
      </w:r>
      <w:r>
        <w:t xml:space="preserve"> rezerwy.</w:t>
      </w:r>
    </w:p>
    <w:p w14:paraId="65E1DBAE" w14:textId="77777777" w:rsidR="001237AC" w:rsidRDefault="00E54F7A" w:rsidP="00917435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W terminie do 30 dni p</w:t>
      </w:r>
      <w:r w:rsidR="004552A6">
        <w:t>o zakończeniu realizacji zadania</w:t>
      </w:r>
      <w:r w:rsidR="00B774BF">
        <w:t>,</w:t>
      </w:r>
      <w:r w:rsidR="004552A6">
        <w:t xml:space="preserve"> </w:t>
      </w:r>
      <w:r w:rsidR="00B774BF">
        <w:t xml:space="preserve">a </w:t>
      </w:r>
      <w:r w:rsidR="004552A6">
        <w:t>w przypadku zadań wieloletnich po zakończeniu roku budżetowego</w:t>
      </w:r>
      <w:r w:rsidR="00B774BF">
        <w:t>,</w:t>
      </w:r>
      <w:r w:rsidR="004552A6">
        <w:t xml:space="preserve"> wnioskodawca zobowiązany jest do złożenia sprawozdania</w:t>
      </w:r>
      <w:r>
        <w:t xml:space="preserve"> </w:t>
      </w:r>
      <w:r w:rsidR="00B774BF">
        <w:br/>
      </w:r>
      <w:r>
        <w:lastRenderedPageBreak/>
        <w:t>z realizacji zadania</w:t>
      </w:r>
      <w:r w:rsidR="009B21B6">
        <w:t xml:space="preserve"> według załącznika nr 4</w:t>
      </w:r>
      <w:r w:rsidR="0026537A">
        <w:t xml:space="preserve"> do Regulaminu</w:t>
      </w:r>
      <w:r>
        <w:t>.</w:t>
      </w:r>
      <w:r w:rsidR="009B21B6">
        <w:t xml:space="preserve"> </w:t>
      </w:r>
      <w:r w:rsidR="0026537A">
        <w:t>Brak sprawozdania z realizacji zadania może stanowić podstawę odrzucenia projektu wnioskodawcy w kolejnej turze konkursowej.</w:t>
      </w:r>
    </w:p>
    <w:p w14:paraId="4E5CC1D4" w14:textId="651965B7" w:rsidR="0026537A" w:rsidRDefault="001237AC" w:rsidP="00917435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Dokumentację konkursową przechowuje i archiwizuje Dziekan.</w:t>
      </w:r>
      <w:r w:rsidR="0026537A">
        <w:t xml:space="preserve"> </w:t>
      </w:r>
    </w:p>
    <w:p w14:paraId="5784D089" w14:textId="77777777" w:rsidR="009B21B6" w:rsidRPr="004B59F2" w:rsidRDefault="00FE1991" w:rsidP="003B7C55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W sprawach nieuregulowanych w Regulaminie mają zastosowanie zapisy aktów wymienionych w pkt. 1.</w:t>
      </w:r>
      <w:bookmarkStart w:id="1" w:name="_GoBack"/>
      <w:bookmarkEnd w:id="1"/>
    </w:p>
    <w:sectPr w:rsidR="009B21B6" w:rsidRPr="004B5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84302" w14:textId="77777777" w:rsidR="0029079C" w:rsidRDefault="0029079C" w:rsidP="00C272CC">
      <w:pPr>
        <w:spacing w:after="0" w:line="240" w:lineRule="auto"/>
      </w:pPr>
      <w:r>
        <w:separator/>
      </w:r>
    </w:p>
  </w:endnote>
  <w:endnote w:type="continuationSeparator" w:id="0">
    <w:p w14:paraId="5BA30E1F" w14:textId="77777777" w:rsidR="0029079C" w:rsidRDefault="0029079C" w:rsidP="00C2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B1CD8" w14:textId="77777777" w:rsidR="0029079C" w:rsidRDefault="0029079C" w:rsidP="00C272CC">
      <w:pPr>
        <w:spacing w:after="0" w:line="240" w:lineRule="auto"/>
      </w:pPr>
      <w:r>
        <w:separator/>
      </w:r>
    </w:p>
  </w:footnote>
  <w:footnote w:type="continuationSeparator" w:id="0">
    <w:p w14:paraId="216B7EE7" w14:textId="77777777" w:rsidR="0029079C" w:rsidRDefault="0029079C" w:rsidP="00C27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D09"/>
    <w:multiLevelType w:val="hybridMultilevel"/>
    <w:tmpl w:val="80D28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F6E23"/>
    <w:multiLevelType w:val="hybridMultilevel"/>
    <w:tmpl w:val="80D28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84A55"/>
    <w:multiLevelType w:val="hybridMultilevel"/>
    <w:tmpl w:val="268E6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4246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D2B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26B3AA3"/>
    <w:multiLevelType w:val="hybridMultilevel"/>
    <w:tmpl w:val="30AC8FA8"/>
    <w:lvl w:ilvl="0" w:tplc="F0245D4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E3E6A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F2"/>
    <w:rsid w:val="00022C68"/>
    <w:rsid w:val="00074C47"/>
    <w:rsid w:val="000A1C58"/>
    <w:rsid w:val="000A29E2"/>
    <w:rsid w:val="000A29FC"/>
    <w:rsid w:val="000D623B"/>
    <w:rsid w:val="000E5A9D"/>
    <w:rsid w:val="001237AC"/>
    <w:rsid w:val="001503F1"/>
    <w:rsid w:val="001C0C33"/>
    <w:rsid w:val="00227C4E"/>
    <w:rsid w:val="0026537A"/>
    <w:rsid w:val="0029079C"/>
    <w:rsid w:val="002978E0"/>
    <w:rsid w:val="002C159B"/>
    <w:rsid w:val="002C62DC"/>
    <w:rsid w:val="00312842"/>
    <w:rsid w:val="0033522B"/>
    <w:rsid w:val="00367186"/>
    <w:rsid w:val="003A1D86"/>
    <w:rsid w:val="003B0D3A"/>
    <w:rsid w:val="00427897"/>
    <w:rsid w:val="004552A6"/>
    <w:rsid w:val="00484DB2"/>
    <w:rsid w:val="004B59F2"/>
    <w:rsid w:val="004F5D1C"/>
    <w:rsid w:val="005339D1"/>
    <w:rsid w:val="0057703A"/>
    <w:rsid w:val="005E06D8"/>
    <w:rsid w:val="005F6F9E"/>
    <w:rsid w:val="00615224"/>
    <w:rsid w:val="006547DC"/>
    <w:rsid w:val="0067611D"/>
    <w:rsid w:val="006B5389"/>
    <w:rsid w:val="006C55D9"/>
    <w:rsid w:val="006D12B6"/>
    <w:rsid w:val="00710A76"/>
    <w:rsid w:val="0071188C"/>
    <w:rsid w:val="007740E6"/>
    <w:rsid w:val="007B09C6"/>
    <w:rsid w:val="007B2A57"/>
    <w:rsid w:val="007C2FE9"/>
    <w:rsid w:val="007D7BA2"/>
    <w:rsid w:val="00832222"/>
    <w:rsid w:val="0085401C"/>
    <w:rsid w:val="00857E8A"/>
    <w:rsid w:val="008B7F12"/>
    <w:rsid w:val="00905594"/>
    <w:rsid w:val="00963F8F"/>
    <w:rsid w:val="009B21B6"/>
    <w:rsid w:val="009B758F"/>
    <w:rsid w:val="009C3D27"/>
    <w:rsid w:val="009D63F9"/>
    <w:rsid w:val="009D71DA"/>
    <w:rsid w:val="00A02DBD"/>
    <w:rsid w:val="00A04801"/>
    <w:rsid w:val="00A90E60"/>
    <w:rsid w:val="00AD2B90"/>
    <w:rsid w:val="00AD3445"/>
    <w:rsid w:val="00B32D7E"/>
    <w:rsid w:val="00B704CB"/>
    <w:rsid w:val="00B774BF"/>
    <w:rsid w:val="00BB0AAA"/>
    <w:rsid w:val="00BF2286"/>
    <w:rsid w:val="00C02657"/>
    <w:rsid w:val="00C23930"/>
    <w:rsid w:val="00C272CC"/>
    <w:rsid w:val="00C47E9C"/>
    <w:rsid w:val="00C61E71"/>
    <w:rsid w:val="00C627DB"/>
    <w:rsid w:val="00CC1519"/>
    <w:rsid w:val="00DE3C0F"/>
    <w:rsid w:val="00E37271"/>
    <w:rsid w:val="00E54F7A"/>
    <w:rsid w:val="00EA392C"/>
    <w:rsid w:val="00F3072C"/>
    <w:rsid w:val="00F65375"/>
    <w:rsid w:val="00F726A7"/>
    <w:rsid w:val="00F73100"/>
    <w:rsid w:val="00F95662"/>
    <w:rsid w:val="00FA42C2"/>
    <w:rsid w:val="00FC0183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5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9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72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72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72C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3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3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3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3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9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72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72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72C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3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3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3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E60F8-F84B-4102-A9C8-AB4FCA2A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KANCLERZ</dc:creator>
  <cp:lastModifiedBy> </cp:lastModifiedBy>
  <cp:revision>2</cp:revision>
  <dcterms:created xsi:type="dcterms:W3CDTF">2017-12-14T08:24:00Z</dcterms:created>
  <dcterms:modified xsi:type="dcterms:W3CDTF">2017-12-14T08:24:00Z</dcterms:modified>
</cp:coreProperties>
</file>